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BB18" w14:textId="77777777" w:rsidR="00A67496" w:rsidRDefault="00A67496" w:rsidP="00A67496">
      <w:pPr>
        <w:pStyle w:val="Nadpis1"/>
      </w:pPr>
      <w:r>
        <w:t>VÝZVA NA PREDKLADANIE PONÚK</w:t>
      </w:r>
    </w:p>
    <w:p w14:paraId="67CF70D7" w14:textId="77777777" w:rsidR="0054536F" w:rsidRPr="0054536F" w:rsidRDefault="0054536F" w:rsidP="0054536F">
      <w:r>
        <w:t>Z</w:t>
      </w:r>
      <w:r w:rsidRPr="0054536F">
        <w:t>adávani</w:t>
      </w:r>
      <w:r>
        <w:t>e</w:t>
      </w:r>
      <w:r w:rsidRPr="0054536F">
        <w:t xml:space="preserve"> zákazky s nízkou hodnotou podľa § 117 Zákona č. 343/2015 Z. z. o verejnom obstarávaní a o zmene a doplnení niektorých zákonov v znení neskorší</w:t>
      </w:r>
      <w:r>
        <w:t>ch predpisov (ďalej len „ZVO“).</w:t>
      </w:r>
    </w:p>
    <w:p w14:paraId="1C28E23E" w14:textId="77777777" w:rsidR="00A67496" w:rsidRDefault="00A67496" w:rsidP="00A67496">
      <w:pPr>
        <w:pStyle w:val="Nadpis2"/>
      </w:pPr>
      <w:r>
        <w:t>VEREJNÝ OBSTARÁVATEĽ</w:t>
      </w:r>
    </w:p>
    <w:p w14:paraId="677C1AD8" w14:textId="77777777" w:rsidR="00A67496" w:rsidRDefault="00A67496" w:rsidP="00A67496">
      <w:pPr>
        <w:pStyle w:val="Nadpis3"/>
      </w:pPr>
      <w:r>
        <w:t>NÁZOV A ADRESY</w:t>
      </w:r>
    </w:p>
    <w:p w14:paraId="1F1EC4C3" w14:textId="77777777" w:rsidR="00156D43" w:rsidRPr="00F62A0E" w:rsidRDefault="00156D43" w:rsidP="00156D43">
      <w:pPr>
        <w:pStyle w:val="Text-1"/>
        <w:rPr>
          <w:b/>
        </w:rPr>
      </w:pPr>
      <w:r w:rsidRPr="00F62A0E">
        <w:rPr>
          <w:b/>
        </w:rPr>
        <w:t>Prešovský samosprávny kraj</w:t>
      </w:r>
      <w:r w:rsidR="00F62A0E" w:rsidRPr="00F62A0E">
        <w:rPr>
          <w:b/>
        </w:rPr>
        <w:t xml:space="preserve">, </w:t>
      </w:r>
      <w:r w:rsidRPr="00F62A0E">
        <w:rPr>
          <w:b/>
        </w:rPr>
        <w:t>Námestie mieru 2, 080 01 Prešov</w:t>
      </w:r>
    </w:p>
    <w:p w14:paraId="7A6F1CB7" w14:textId="77777777" w:rsidR="00156D43" w:rsidRDefault="00156D43" w:rsidP="00156D43">
      <w:pPr>
        <w:pStyle w:val="Text-1"/>
      </w:pPr>
      <w:r>
        <w:t>Zastúpený:</w:t>
      </w:r>
      <w:r>
        <w:tab/>
      </w:r>
      <w:r w:rsidR="00F62A0E">
        <w:tab/>
      </w:r>
      <w:r>
        <w:t>PaedDr. Milan Majerský, PhD., predseda PSK</w:t>
      </w:r>
    </w:p>
    <w:p w14:paraId="13AD9B4F" w14:textId="77777777" w:rsidR="00156D43" w:rsidRDefault="00156D43" w:rsidP="00156D43">
      <w:pPr>
        <w:pStyle w:val="Text-1"/>
      </w:pPr>
      <w:r>
        <w:t xml:space="preserve">IČO; DIČ: </w:t>
      </w:r>
      <w:r>
        <w:tab/>
      </w:r>
      <w:r w:rsidR="00F62A0E">
        <w:tab/>
      </w:r>
      <w:r>
        <w:t>37870475; 2021626332</w:t>
      </w:r>
    </w:p>
    <w:p w14:paraId="062BDEE0" w14:textId="77777777" w:rsidR="00156D43" w:rsidRDefault="00156D43" w:rsidP="00156D43">
      <w:pPr>
        <w:pStyle w:val="Text-1"/>
      </w:pPr>
      <w:r>
        <w:t>bankové spojenie:</w:t>
      </w:r>
      <w:r>
        <w:tab/>
        <w:t>Štátna pokladnica</w:t>
      </w:r>
    </w:p>
    <w:p w14:paraId="5C11DB30" w14:textId="77777777" w:rsidR="00156D43" w:rsidRDefault="00156D43" w:rsidP="00156D43">
      <w:pPr>
        <w:pStyle w:val="Text-1"/>
      </w:pPr>
      <w:r>
        <w:t xml:space="preserve">IBAN: </w:t>
      </w:r>
      <w:r>
        <w:tab/>
        <w:t xml:space="preserve"> </w:t>
      </w:r>
      <w:r>
        <w:tab/>
        <w:t xml:space="preserve"> </w:t>
      </w:r>
      <w:r>
        <w:tab/>
        <w:t>SK54 8180 0000 0070 0051 9082</w:t>
      </w:r>
    </w:p>
    <w:p w14:paraId="3412B9E6" w14:textId="77777777" w:rsidR="00156D43" w:rsidRDefault="00156D43" w:rsidP="00156D43">
      <w:pPr>
        <w:pStyle w:val="Text-1"/>
      </w:pPr>
      <w:r>
        <w:t>Webové sídlo:</w:t>
      </w:r>
      <w:r>
        <w:tab/>
      </w:r>
      <w:r>
        <w:tab/>
      </w:r>
      <w:hyperlink r:id="rId8" w:history="1">
        <w:r w:rsidRPr="003227C1">
          <w:rPr>
            <w:rStyle w:val="Hypertextovprepojenie"/>
          </w:rPr>
          <w:t>http://www.po-kraj.sk</w:t>
        </w:r>
      </w:hyperlink>
      <w:r>
        <w:t xml:space="preserve"> </w:t>
      </w:r>
    </w:p>
    <w:p w14:paraId="4D7270E4" w14:textId="42EE4DDE" w:rsidR="00CB4571" w:rsidRDefault="00A67496" w:rsidP="00307F0E">
      <w:pPr>
        <w:pStyle w:val="Text-1"/>
      </w:pPr>
      <w:r>
        <w:t>Kontakt</w:t>
      </w:r>
      <w:r w:rsidR="00CB4571">
        <w:t>né údaje</w:t>
      </w:r>
      <w:r w:rsidR="00153640">
        <w:t xml:space="preserve"> pre VO</w:t>
      </w:r>
      <w:r w:rsidR="00CB4571">
        <w:t>:</w:t>
      </w:r>
      <w:r w:rsidR="004E55B1">
        <w:t xml:space="preserve"> </w:t>
      </w:r>
      <w:r w:rsidR="004E55B1">
        <w:tab/>
      </w:r>
    </w:p>
    <w:p w14:paraId="3A61A77B" w14:textId="4C49AC35" w:rsidR="00A67496" w:rsidRPr="00153640" w:rsidRDefault="00CB4571" w:rsidP="00CB4571">
      <w:pPr>
        <w:pStyle w:val="Text-1"/>
        <w:ind w:left="1416"/>
      </w:pPr>
      <w:r w:rsidRPr="00153640">
        <w:t>O</w:t>
      </w:r>
      <w:r w:rsidR="00E970C2" w:rsidRPr="00153640">
        <w:t>soba</w:t>
      </w:r>
      <w:r w:rsidR="00A67496" w:rsidRPr="00153640">
        <w:t xml:space="preserve">: </w:t>
      </w:r>
      <w:r w:rsidR="00156D43" w:rsidRPr="00153640">
        <w:tab/>
      </w:r>
      <w:r w:rsidRPr="00153640">
        <w:tab/>
      </w:r>
      <w:r w:rsidR="004E55B1" w:rsidRPr="00153640">
        <w:t>PhDr. Veronika Schlosserová PhD.</w:t>
      </w:r>
    </w:p>
    <w:p w14:paraId="4F62EC8E" w14:textId="18910BFF" w:rsidR="00156D43" w:rsidRPr="00153640" w:rsidRDefault="00A67496" w:rsidP="00E970C2">
      <w:pPr>
        <w:pStyle w:val="Text-1"/>
        <w:ind w:left="1416"/>
      </w:pPr>
      <w:r w:rsidRPr="00153640">
        <w:t>Tel</w:t>
      </w:r>
      <w:r w:rsidR="00E970C2" w:rsidRPr="00153640">
        <w:t>.,</w:t>
      </w:r>
      <w:r w:rsidR="00156D43" w:rsidRPr="00153640">
        <w:t xml:space="preserve"> e-mail</w:t>
      </w:r>
      <w:r w:rsidRPr="00153640">
        <w:t>:</w:t>
      </w:r>
      <w:r w:rsidR="00156D43" w:rsidRPr="00153640">
        <w:tab/>
      </w:r>
      <w:r w:rsidR="004E55B1" w:rsidRPr="00153640">
        <w:t>051 7081 321;</w:t>
      </w:r>
      <w:r w:rsidR="00156D43" w:rsidRPr="00153640">
        <w:t xml:space="preserve"> </w:t>
      </w:r>
      <w:r w:rsidR="004E55B1" w:rsidRPr="00153640">
        <w:t>veronika.schlosserova@psk.sk</w:t>
      </w:r>
    </w:p>
    <w:p w14:paraId="2119D962" w14:textId="4B2E0907" w:rsidR="00E970C2" w:rsidRDefault="00E970C2" w:rsidP="00E970C2">
      <w:pPr>
        <w:pStyle w:val="Text-1"/>
        <w:ind w:left="1416"/>
      </w:pPr>
      <w:r w:rsidRPr="00153640">
        <w:t>Adresa:</w:t>
      </w:r>
      <w:r w:rsidRPr="00153640">
        <w:tab/>
      </w:r>
      <w:r w:rsidRPr="00153640">
        <w:tab/>
      </w:r>
      <w:r w:rsidR="00153640" w:rsidRPr="00153640">
        <w:t>PSK, Námestie mieru 2, 080 01 Prešov</w:t>
      </w:r>
    </w:p>
    <w:p w14:paraId="401D2C82" w14:textId="40D5E246" w:rsidR="00153640" w:rsidRDefault="00153640" w:rsidP="00153640">
      <w:pPr>
        <w:pStyle w:val="Text-1"/>
      </w:pPr>
    </w:p>
    <w:p w14:paraId="685670E4" w14:textId="2FB8ECB7" w:rsidR="00153640" w:rsidRDefault="00153640" w:rsidP="00153640">
      <w:pPr>
        <w:pStyle w:val="Text-1"/>
      </w:pPr>
      <w:r>
        <w:t>Kontaktné údaje pre vo veciach realizačných:</w:t>
      </w:r>
    </w:p>
    <w:p w14:paraId="01AC2215" w14:textId="45B1E618" w:rsidR="00153640" w:rsidRPr="00153640" w:rsidRDefault="00153640" w:rsidP="00153640">
      <w:pPr>
        <w:pStyle w:val="Text-1"/>
        <w:ind w:left="1416"/>
      </w:pPr>
      <w:r>
        <w:t xml:space="preserve">Osoba: </w:t>
      </w:r>
      <w:r>
        <w:tab/>
      </w:r>
      <w:r>
        <w:tab/>
        <w:t>Ing. Marcel Novák</w:t>
      </w:r>
    </w:p>
    <w:p w14:paraId="43A434FA" w14:textId="761C8627" w:rsidR="00153640" w:rsidRPr="00153640" w:rsidRDefault="00153640" w:rsidP="00153640">
      <w:pPr>
        <w:pStyle w:val="Text-1"/>
        <w:ind w:left="1416"/>
      </w:pPr>
      <w:r w:rsidRPr="00153640">
        <w:t>Tel., e-mail:</w:t>
      </w:r>
      <w:r w:rsidRPr="00153640">
        <w:tab/>
        <w:t>051 7081 3</w:t>
      </w:r>
      <w:r>
        <w:t>52</w:t>
      </w:r>
      <w:r w:rsidRPr="00153640">
        <w:t xml:space="preserve">; </w:t>
      </w:r>
      <w:r>
        <w:t>marcel</w:t>
      </w:r>
      <w:r w:rsidRPr="00153640">
        <w:t>.</w:t>
      </w:r>
      <w:r>
        <w:t>novak</w:t>
      </w:r>
      <w:r w:rsidRPr="00153640">
        <w:t>@psk.sk</w:t>
      </w:r>
    </w:p>
    <w:p w14:paraId="0D914141" w14:textId="77777777" w:rsidR="00153640" w:rsidRDefault="00153640" w:rsidP="00153640">
      <w:pPr>
        <w:pStyle w:val="Text-1"/>
        <w:ind w:left="1416"/>
      </w:pPr>
      <w:r w:rsidRPr="00153640">
        <w:t>Adresa:</w:t>
      </w:r>
      <w:r w:rsidRPr="00153640">
        <w:tab/>
      </w:r>
      <w:r w:rsidRPr="00153640">
        <w:tab/>
        <w:t>PSK,</w:t>
      </w:r>
      <w:r>
        <w:t xml:space="preserve"> </w:t>
      </w:r>
      <w:r w:rsidRPr="00153640">
        <w:t>Námestie mieru 2, 080 01 Prešov</w:t>
      </w:r>
    </w:p>
    <w:p w14:paraId="645DE878" w14:textId="77777777" w:rsidR="00153640" w:rsidRDefault="00153640" w:rsidP="00153640">
      <w:pPr>
        <w:pStyle w:val="Text-1"/>
      </w:pPr>
    </w:p>
    <w:p w14:paraId="74012B2D" w14:textId="77777777" w:rsidR="00153640" w:rsidRDefault="00153640" w:rsidP="00E970C2">
      <w:pPr>
        <w:pStyle w:val="Text-1"/>
        <w:ind w:left="1416"/>
      </w:pPr>
    </w:p>
    <w:p w14:paraId="77B53740" w14:textId="77777777" w:rsidR="00AE1E4A" w:rsidRPr="00153640" w:rsidRDefault="00AE1E4A" w:rsidP="00AE1E4A">
      <w:pPr>
        <w:pStyle w:val="Nadpis3"/>
      </w:pPr>
      <w:r>
        <w:t xml:space="preserve">DRUH </w:t>
      </w:r>
      <w:r w:rsidRPr="00153640">
        <w:t>VEREJNÉHO OBSTARÁVATEĽA</w:t>
      </w:r>
    </w:p>
    <w:p w14:paraId="7E158A5B" w14:textId="77777777" w:rsidR="00AE1E4A" w:rsidRPr="00153640" w:rsidRDefault="00AE1E4A" w:rsidP="00AE1E4A">
      <w:pPr>
        <w:pStyle w:val="Text-1"/>
      </w:pPr>
      <w:r w:rsidRPr="00153640">
        <w:t>§ 7 ods. 1 písm. c) ZVO</w:t>
      </w:r>
    </w:p>
    <w:p w14:paraId="1B69CBDB" w14:textId="77777777" w:rsidR="004B3B8F" w:rsidRPr="00153640" w:rsidRDefault="004B3B8F" w:rsidP="004B3B8F">
      <w:pPr>
        <w:pStyle w:val="Nadpis3"/>
        <w:numPr>
          <w:ilvl w:val="2"/>
          <w:numId w:val="1"/>
        </w:numPr>
        <w:jc w:val="both"/>
      </w:pPr>
      <w:r w:rsidRPr="00153640">
        <w:t>KOMUNIKÁCIA</w:t>
      </w:r>
    </w:p>
    <w:p w14:paraId="44BE61B5" w14:textId="77777777" w:rsidR="004B3B8F" w:rsidRPr="00153640" w:rsidRDefault="004B3B8F" w:rsidP="004B3B8F">
      <w:pPr>
        <w:pStyle w:val="Text-1"/>
      </w:pPr>
      <w:r w:rsidRPr="00153640">
        <w:t>Komunikácia sa bude uskutočňovať výhradne v slovenskom jazyku prípadne v českom jazyku.</w:t>
      </w:r>
    </w:p>
    <w:p w14:paraId="4C1569A4" w14:textId="77777777" w:rsidR="004B3B8F" w:rsidRPr="00D4600B" w:rsidRDefault="004B3B8F" w:rsidP="004B3B8F">
      <w:pPr>
        <w:pStyle w:val="Text-1"/>
      </w:pPr>
      <w:r w:rsidRPr="00D4600B">
        <w:t xml:space="preserve">Komunikácia medzi verejným obstarávateľom a záujemcami/uchádzačmi sa uskutočňuje písomne, elektronickou formou, prostredníctvom určeného systému ERANET dostupného na adrese </w:t>
      </w:r>
      <w:hyperlink r:id="rId9" w:history="1">
        <w:r w:rsidRPr="00D4600B">
          <w:rPr>
            <w:rStyle w:val="Hypertextovprepojenie"/>
          </w:rPr>
          <w:t>https://psk.eranet.sk</w:t>
        </w:r>
      </w:hyperlink>
      <w:r w:rsidRPr="00D4600B">
        <w:t xml:space="preserve"> (ďalej len „ERANET“). Pre umožnenie elektronickej komunikácie, resp. pre predloženie ponuky, je potrebné, aby sa záujemca/uchádzač zaregistroval v systéme ERANET. Registrácia je bezplatná.</w:t>
      </w:r>
    </w:p>
    <w:p w14:paraId="6C82A812" w14:textId="77777777" w:rsidR="004B3B8F" w:rsidRPr="00D4600B" w:rsidRDefault="004B3B8F" w:rsidP="004B3B8F">
      <w:pPr>
        <w:pStyle w:val="Text-1"/>
      </w:pPr>
      <w:r w:rsidRPr="00D4600B">
        <w:t>Za moment doručenia elektronickej informácie sa považuje moment jej odoslania, t. j. moment uloženia elektronickej zásielky v elektronickej schránke adresáta v systéme ERANET.</w:t>
      </w:r>
    </w:p>
    <w:p w14:paraId="1282581F" w14:textId="77777777" w:rsidR="00A67496" w:rsidRDefault="00A20CEB" w:rsidP="00A67496">
      <w:pPr>
        <w:pStyle w:val="Nadpis2"/>
      </w:pPr>
      <w:r>
        <w:t>p</w:t>
      </w:r>
      <w:r w:rsidR="00A67496">
        <w:t>REDMET ZÁKAZKY</w:t>
      </w:r>
    </w:p>
    <w:p w14:paraId="2D7B58E8" w14:textId="77777777" w:rsidR="00A67496" w:rsidRDefault="00A67496" w:rsidP="00AE1E4A">
      <w:pPr>
        <w:pStyle w:val="Nadpis3"/>
      </w:pPr>
      <w:r>
        <w:t>Názov</w:t>
      </w:r>
    </w:p>
    <w:p w14:paraId="700E863C" w14:textId="133FB467" w:rsidR="00A67496" w:rsidRPr="00153640" w:rsidRDefault="00153640" w:rsidP="00307F0E">
      <w:pPr>
        <w:pStyle w:val="Text-1"/>
        <w:rPr>
          <w:b/>
          <w:bCs/>
          <w:i/>
          <w:iCs/>
        </w:rPr>
      </w:pPr>
      <w:r w:rsidRPr="00153640">
        <w:rPr>
          <w:b/>
          <w:bCs/>
          <w:i/>
          <w:iCs/>
        </w:rPr>
        <w:t>„Oprava a údržba služobných motorových vozidiel značky Škoda“</w:t>
      </w:r>
    </w:p>
    <w:p w14:paraId="78409059" w14:textId="77777777" w:rsidR="00A67496" w:rsidRDefault="00A67496" w:rsidP="00AE1E4A">
      <w:pPr>
        <w:pStyle w:val="Text-1"/>
      </w:pPr>
      <w:r>
        <w:t>Hlavný kód CPV</w:t>
      </w:r>
    </w:p>
    <w:p w14:paraId="5FEE9D8B" w14:textId="61840818" w:rsidR="00A67496" w:rsidRDefault="00B07910" w:rsidP="00307F0E">
      <w:pPr>
        <w:pStyle w:val="Text-1"/>
      </w:pPr>
      <w:r w:rsidRPr="00B07910">
        <w:t>50110000-9</w:t>
      </w:r>
      <w:r>
        <w:t xml:space="preserve"> </w:t>
      </w:r>
      <w:r w:rsidRPr="00B07910">
        <w:t>Opravy a údržbárske služby pre motorové vozidlá a súvisiace vybavenie</w:t>
      </w:r>
    </w:p>
    <w:p w14:paraId="21375E28" w14:textId="6E59C9ED" w:rsidR="00B07910" w:rsidRDefault="00B07910" w:rsidP="00307F0E">
      <w:pPr>
        <w:pStyle w:val="Text-1"/>
      </w:pPr>
      <w:r w:rsidRPr="00B07910">
        <w:t>Dodatočný kód CPV:</w:t>
      </w:r>
    </w:p>
    <w:p w14:paraId="05A46A5C" w14:textId="17FCBFFD" w:rsidR="00B07910" w:rsidRDefault="00B07910" w:rsidP="00307F0E">
      <w:pPr>
        <w:pStyle w:val="Text-1"/>
      </w:pPr>
      <w:r w:rsidRPr="00B07910">
        <w:t>34330000-9 Náhradné diely pre vozidlá na prepravu tovaru, pre dodávky a osobné automobily</w:t>
      </w:r>
    </w:p>
    <w:p w14:paraId="565E13A4" w14:textId="3B660D0B" w:rsidR="00B07910" w:rsidRDefault="00B07910" w:rsidP="00307F0E">
      <w:pPr>
        <w:pStyle w:val="Text-1"/>
      </w:pPr>
      <w:r w:rsidRPr="00B07910">
        <w:t>Doplnkový slovník: DA44-3 Náhradné diely</w:t>
      </w:r>
    </w:p>
    <w:p w14:paraId="550F4439" w14:textId="2592E5A2" w:rsidR="00B07910" w:rsidRDefault="00B07910" w:rsidP="00307F0E">
      <w:pPr>
        <w:pStyle w:val="Text-1"/>
      </w:pPr>
      <w:r w:rsidRPr="00B07910">
        <w:t>09211100-2 Motorové oleje</w:t>
      </w:r>
    </w:p>
    <w:p w14:paraId="1C8B8542" w14:textId="7D8B7979" w:rsidR="00B07910" w:rsidRDefault="00B07910" w:rsidP="003758FC">
      <w:pPr>
        <w:pStyle w:val="Text-1"/>
      </w:pPr>
      <w:r w:rsidRPr="00B07910">
        <w:t>Doplnkový slovník: MA07-2 Pre motorové vozidlá</w:t>
      </w:r>
    </w:p>
    <w:p w14:paraId="601EB709" w14:textId="77777777" w:rsidR="00A67496" w:rsidRPr="003758FC" w:rsidRDefault="00A67496" w:rsidP="00AE1E4A">
      <w:pPr>
        <w:pStyle w:val="Text-1"/>
      </w:pPr>
      <w:r>
        <w:t>Druh zák</w:t>
      </w:r>
      <w:r w:rsidRPr="003758FC">
        <w:t>azky</w:t>
      </w:r>
    </w:p>
    <w:p w14:paraId="1560B06F" w14:textId="6AB15B8B" w:rsidR="00A67496" w:rsidRDefault="00A67496" w:rsidP="00307F0E">
      <w:pPr>
        <w:pStyle w:val="Text-1"/>
      </w:pPr>
      <w:r w:rsidRPr="003758FC">
        <w:t>Služby</w:t>
      </w:r>
    </w:p>
    <w:p w14:paraId="395D55D6" w14:textId="77777777" w:rsidR="00A67496" w:rsidRDefault="0008616A" w:rsidP="00AE1E4A">
      <w:pPr>
        <w:pStyle w:val="Nadpis3"/>
      </w:pPr>
      <w:bookmarkStart w:id="0" w:name="_Ref23154040"/>
      <w:r>
        <w:t>O</w:t>
      </w:r>
      <w:r w:rsidR="00A67496">
        <w:t>pis</w:t>
      </w:r>
      <w:bookmarkEnd w:id="0"/>
    </w:p>
    <w:p w14:paraId="4CB2BF78" w14:textId="2C90F66F" w:rsidR="00A67496" w:rsidRDefault="00A67496" w:rsidP="00E040C0">
      <w:pPr>
        <w:pStyle w:val="Text-1"/>
      </w:pPr>
      <w:r>
        <w:t>Predmetom zákazky</w:t>
      </w:r>
      <w:r w:rsidR="00D228F4">
        <w:t xml:space="preserve"> je</w:t>
      </w:r>
      <w:r>
        <w:t xml:space="preserve"> </w:t>
      </w:r>
      <w:r w:rsidR="00E040C0">
        <w:t>komplexný autorizovaný servis motorových vozidiel vrátane garančného, záručného a pozáručného servisu. Verejný obstarávateľ akceptuje aj servis poskytovaný v rámci tzv. „Blokovej výnimky“.</w:t>
      </w:r>
    </w:p>
    <w:p w14:paraId="504AC542" w14:textId="5E364253" w:rsidR="00E040C0" w:rsidRDefault="00E040C0" w:rsidP="00E040C0">
      <w:pPr>
        <w:pStyle w:val="Text-1"/>
        <w:ind w:firstLine="696"/>
      </w:pPr>
      <w:r w:rsidRPr="00E040C0">
        <w:t>- Bloková výnimka znamená, že uchádzač má možnosť:</w:t>
      </w:r>
      <w:r>
        <w:t xml:space="preserve"> </w:t>
      </w:r>
    </w:p>
    <w:p w14:paraId="3627F96A" w14:textId="77777777" w:rsidR="00E040C0" w:rsidRDefault="00E040C0" w:rsidP="00E040C0">
      <w:pPr>
        <w:pStyle w:val="Default"/>
      </w:pPr>
    </w:p>
    <w:p w14:paraId="629B5440" w14:textId="5A417F18" w:rsidR="00E040C0" w:rsidRPr="00E040C0" w:rsidRDefault="00E040C0" w:rsidP="00E040C0">
      <w:pPr>
        <w:pStyle w:val="Text-1"/>
        <w:numPr>
          <w:ilvl w:val="0"/>
          <w:numId w:val="3"/>
        </w:numPr>
      </w:pPr>
      <w:r>
        <w:rPr>
          <w:sz w:val="23"/>
          <w:szCs w:val="23"/>
        </w:rPr>
        <w:lastRenderedPageBreak/>
        <w:t>poskytovať značkový servis, údržbu a opravy aj nových automobilov v záručnej dobe a to bez straty záruky samozrejme pri dodržaní postupov a rozsahu prác predpísaných výrobcom automobilu a pri použití originálnych alebo kvalitatívne rovnocenných náhradných dielov,</w:t>
      </w:r>
    </w:p>
    <w:p w14:paraId="1DB5AF8F" w14:textId="187E48CF" w:rsidR="00E040C0" w:rsidRPr="00E040C0" w:rsidRDefault="00E040C0" w:rsidP="00E040C0">
      <w:pPr>
        <w:pStyle w:val="Text-1"/>
        <w:numPr>
          <w:ilvl w:val="0"/>
          <w:numId w:val="3"/>
        </w:numPr>
      </w:pPr>
      <w:r>
        <w:rPr>
          <w:sz w:val="23"/>
          <w:szCs w:val="23"/>
        </w:rPr>
        <w:t>prístupu k originálnym náhradným dielom, originálnej diagnostike a školeniam a to nediskriminačne, včas a použiteľným spôsobom na rovnakej úrovni ako autorizovaným servisom,</w:t>
      </w:r>
    </w:p>
    <w:p w14:paraId="3FBBF774" w14:textId="734F74B8" w:rsidR="00E040C0" w:rsidRPr="00E040C0" w:rsidRDefault="00E040C0" w:rsidP="00E040C0">
      <w:pPr>
        <w:pStyle w:val="Text-1"/>
        <w:numPr>
          <w:ilvl w:val="0"/>
          <w:numId w:val="3"/>
        </w:numPr>
      </w:pPr>
      <w:r>
        <w:rPr>
          <w:sz w:val="23"/>
          <w:szCs w:val="23"/>
        </w:rPr>
        <w:t>nakupovať originálne a kvalitatívne rovnocenné náhradné diely, informácie a diagnostiku od nezávislých distribútorov náhradných dielov.</w:t>
      </w:r>
    </w:p>
    <w:p w14:paraId="4A3DB818" w14:textId="5D4BBB2C" w:rsidR="00E040C0" w:rsidRPr="00E040C0" w:rsidRDefault="00E040C0" w:rsidP="00E040C0">
      <w:pPr>
        <w:pStyle w:val="Text-1"/>
        <w:numPr>
          <w:ilvl w:val="0"/>
          <w:numId w:val="3"/>
        </w:numPr>
      </w:pPr>
      <w:r>
        <w:rPr>
          <w:sz w:val="23"/>
          <w:szCs w:val="23"/>
        </w:rPr>
        <w:t>disponuje potrebným softvérom na diagnostiku vozidiel požadovaných značiek.</w:t>
      </w:r>
    </w:p>
    <w:p w14:paraId="3D586D90" w14:textId="046FFA58" w:rsidR="00E040C0" w:rsidRDefault="00E040C0" w:rsidP="00E040C0">
      <w:pPr>
        <w:pStyle w:val="Text-1"/>
        <w:rPr>
          <w:sz w:val="23"/>
          <w:szCs w:val="23"/>
        </w:rPr>
      </w:pPr>
    </w:p>
    <w:p w14:paraId="6E4FAB8E" w14:textId="77777777" w:rsidR="00E040C0" w:rsidRDefault="00E040C0" w:rsidP="00E040C0">
      <w:pPr>
        <w:pStyle w:val="Default"/>
        <w:jc w:val="both"/>
        <w:rPr>
          <w:sz w:val="23"/>
          <w:szCs w:val="23"/>
        </w:rPr>
      </w:pPr>
      <w:r>
        <w:rPr>
          <w:sz w:val="23"/>
          <w:szCs w:val="23"/>
        </w:rPr>
        <w:t xml:space="preserve">Verejný obstarávateľ od uchádzačov požaduje: </w:t>
      </w:r>
    </w:p>
    <w:p w14:paraId="69F004D8" w14:textId="424BBAF2" w:rsidR="00E040C0" w:rsidRDefault="00E040C0" w:rsidP="00E040C0">
      <w:pPr>
        <w:pStyle w:val="Default"/>
        <w:ind w:firstLine="708"/>
        <w:jc w:val="both"/>
        <w:rPr>
          <w:sz w:val="23"/>
          <w:szCs w:val="23"/>
        </w:rPr>
      </w:pPr>
      <w:r>
        <w:rPr>
          <w:sz w:val="23"/>
          <w:szCs w:val="23"/>
        </w:rPr>
        <w:t xml:space="preserve">1. dodržať technologický postup predpísaný výrobcom auta, </w:t>
      </w:r>
    </w:p>
    <w:p w14:paraId="37F6D418" w14:textId="77777777" w:rsidR="00E040C0" w:rsidRDefault="00E040C0" w:rsidP="00E040C0">
      <w:pPr>
        <w:pStyle w:val="Default"/>
        <w:ind w:firstLine="708"/>
        <w:jc w:val="both"/>
        <w:rPr>
          <w:sz w:val="23"/>
          <w:szCs w:val="23"/>
        </w:rPr>
      </w:pPr>
      <w:r>
        <w:rPr>
          <w:sz w:val="23"/>
          <w:szCs w:val="23"/>
        </w:rPr>
        <w:t xml:space="preserve">2. použiť originálne, alebo kvalitatívne rovnocenné náhradné diely, </w:t>
      </w:r>
    </w:p>
    <w:p w14:paraId="56E3AAF4" w14:textId="01755808" w:rsidR="00E040C0" w:rsidRDefault="00E040C0" w:rsidP="00E040C0">
      <w:pPr>
        <w:pStyle w:val="Text-1"/>
        <w:rPr>
          <w:sz w:val="23"/>
          <w:szCs w:val="23"/>
        </w:rPr>
      </w:pPr>
      <w:r>
        <w:rPr>
          <w:sz w:val="23"/>
          <w:szCs w:val="23"/>
        </w:rPr>
        <w:t xml:space="preserve">3. riadne zdokumentovať všetky servisné práce a zásahy. To znamená vystaviť zákazkový list, zápis do servisnej knihy, </w:t>
      </w:r>
      <w:proofErr w:type="spellStart"/>
      <w:r>
        <w:rPr>
          <w:sz w:val="23"/>
          <w:szCs w:val="23"/>
        </w:rPr>
        <w:t>check</w:t>
      </w:r>
      <w:proofErr w:type="spellEnd"/>
      <w:r>
        <w:rPr>
          <w:sz w:val="23"/>
          <w:szCs w:val="23"/>
        </w:rPr>
        <w:t xml:space="preserve"> list, doklad o údržbe s presným rozpisom úkonov, faktúra a bloček.</w:t>
      </w:r>
    </w:p>
    <w:p w14:paraId="0BA17635" w14:textId="77777777" w:rsidR="00E040C0" w:rsidRDefault="00E040C0" w:rsidP="00E040C0">
      <w:pPr>
        <w:pStyle w:val="Default"/>
        <w:jc w:val="both"/>
      </w:pPr>
    </w:p>
    <w:p w14:paraId="4C408F51" w14:textId="77777777" w:rsidR="00E040C0" w:rsidRDefault="00E040C0" w:rsidP="00E040C0">
      <w:pPr>
        <w:pStyle w:val="Default"/>
        <w:ind w:firstLine="708"/>
        <w:jc w:val="both"/>
        <w:rPr>
          <w:sz w:val="23"/>
          <w:szCs w:val="23"/>
        </w:rPr>
      </w:pPr>
      <w:r>
        <w:rPr>
          <w:sz w:val="23"/>
          <w:szCs w:val="23"/>
        </w:rPr>
        <w:t xml:space="preserve">Opis predmetu zákazky je podrobne špecifikovaný v prílohe č. 5 tejto výzvy. Zoznam motorových vozidiel je uvedený v prílohe č. 6 tejto výzvy. </w:t>
      </w:r>
    </w:p>
    <w:p w14:paraId="0DBEDEAF" w14:textId="77777777" w:rsidR="00E040C0" w:rsidRDefault="00E040C0" w:rsidP="00E040C0">
      <w:pPr>
        <w:pStyle w:val="Text-1"/>
      </w:pPr>
    </w:p>
    <w:p w14:paraId="00683870" w14:textId="1E2F8778" w:rsidR="0008616A" w:rsidRDefault="00D43578" w:rsidP="00D43578">
      <w:pPr>
        <w:pStyle w:val="Nadpis3"/>
        <w:jc w:val="both"/>
      </w:pPr>
      <w:r>
        <w:t xml:space="preserve">miesto </w:t>
      </w:r>
      <w:r w:rsidRPr="00D43578">
        <w:t xml:space="preserve">vykonania </w:t>
      </w:r>
      <w:r>
        <w:rPr>
          <w:caps w:val="0"/>
        </w:rPr>
        <w:t>sa</w:t>
      </w:r>
      <w:r w:rsidRPr="00D43578">
        <w:rPr>
          <w:caps w:val="0"/>
        </w:rPr>
        <w:t xml:space="preserve"> má nachádzať v rámci územia mesta </w:t>
      </w:r>
      <w:r w:rsidR="007659D5">
        <w:rPr>
          <w:caps w:val="0"/>
        </w:rPr>
        <w:t>P</w:t>
      </w:r>
      <w:r w:rsidRPr="00D43578">
        <w:rPr>
          <w:caps w:val="0"/>
        </w:rPr>
        <w:t xml:space="preserve">rešov. </w:t>
      </w:r>
      <w:r w:rsidR="007659D5">
        <w:rPr>
          <w:caps w:val="0"/>
        </w:rPr>
        <w:t>V</w:t>
      </w:r>
      <w:r w:rsidRPr="00D43578">
        <w:rPr>
          <w:caps w:val="0"/>
        </w:rPr>
        <w:t xml:space="preserve"> prípade opráv nepojazdných vozidiel začne byť služba poskytovaná </w:t>
      </w:r>
      <w:proofErr w:type="spellStart"/>
      <w:r w:rsidRPr="00D43578">
        <w:rPr>
          <w:caps w:val="0"/>
        </w:rPr>
        <w:t>odťahom</w:t>
      </w:r>
      <w:proofErr w:type="spellEnd"/>
      <w:r w:rsidRPr="00D43578">
        <w:rPr>
          <w:caps w:val="0"/>
        </w:rPr>
        <w:t>, alebo odvozom z miesta, na ktorom sa vozidlo stalo nepojazdným.</w:t>
      </w:r>
    </w:p>
    <w:p w14:paraId="5F23CF07" w14:textId="77777777" w:rsidR="0008616A" w:rsidRDefault="0008616A" w:rsidP="00AE1E4A">
      <w:pPr>
        <w:pStyle w:val="Nadpis3"/>
      </w:pPr>
      <w:r>
        <w:t>Dĺžka trvania zákazky</w:t>
      </w:r>
    </w:p>
    <w:p w14:paraId="7BCA1C27" w14:textId="407E9766" w:rsidR="0008616A" w:rsidRPr="0008616A" w:rsidRDefault="007659D5" w:rsidP="007659D5">
      <w:pPr>
        <w:pStyle w:val="Text-1"/>
        <w:numPr>
          <w:ilvl w:val="0"/>
          <w:numId w:val="4"/>
        </w:numPr>
      </w:pPr>
      <w:r>
        <w:t>do 24 mesiacov odo dňa nadobudnutia účinnosti zmluvy. Verejný obstarávateľ uzavrie zmluvu podľa § 269 ods. 2 zákona č. 513/1991 Zb. Obchodný zákonník v znení neskorších predpisov a v súlade so zákonom o verejnom obstarávaní. Plnenie predmetu zákazky počas platnosti a účinnosti zmluvy bude prebiehať na základe čiastkových objednávok.</w:t>
      </w:r>
    </w:p>
    <w:p w14:paraId="13A6F17E" w14:textId="77777777" w:rsidR="00AE1E4A" w:rsidRDefault="00AE1E4A" w:rsidP="00AE1E4A">
      <w:pPr>
        <w:pStyle w:val="Nadpis3"/>
      </w:pPr>
      <w:r>
        <w:t>Celková predpokladaná hodnota</w:t>
      </w:r>
    </w:p>
    <w:p w14:paraId="068B22DA" w14:textId="0D4D1D03" w:rsidR="00AE1E4A" w:rsidRDefault="007659D5" w:rsidP="007659D5">
      <w:pPr>
        <w:pStyle w:val="Text-1"/>
        <w:numPr>
          <w:ilvl w:val="0"/>
          <w:numId w:val="4"/>
        </w:numPr>
      </w:pPr>
      <w:r w:rsidRPr="007659D5">
        <w:rPr>
          <w:b/>
          <w:bCs/>
        </w:rPr>
        <w:t>35 016,70</w:t>
      </w:r>
      <w:r>
        <w:t xml:space="preserve"> </w:t>
      </w:r>
      <w:r w:rsidR="00AE1E4A">
        <w:t>EUR bez DPH</w:t>
      </w:r>
    </w:p>
    <w:p w14:paraId="22C4C1E4" w14:textId="77777777" w:rsidR="009038A4" w:rsidRPr="00162C69" w:rsidRDefault="009038A4" w:rsidP="00AE1E4A">
      <w:pPr>
        <w:pStyle w:val="Nadpis3"/>
      </w:pPr>
      <w:r w:rsidRPr="00162C69">
        <w:t xml:space="preserve">Cena </w:t>
      </w:r>
      <w:r w:rsidR="00C81ECD">
        <w:t>A</w:t>
      </w:r>
      <w:r w:rsidRPr="00162C69">
        <w:t> spôsob jej určenia</w:t>
      </w:r>
    </w:p>
    <w:p w14:paraId="714F003F" w14:textId="77777777" w:rsidR="009038A4" w:rsidRDefault="009038A4" w:rsidP="009038A4">
      <w:pPr>
        <w:pStyle w:val="Odr-1"/>
      </w:pPr>
      <w:r>
        <w:t>Cena za predmet zákazky musí byť stanovená v zmysle zákona č. 18/1996 Z. z. o cenách v znení neskorších predpisov, vyhlášky MF SR č. 87/1996 Z. z., ktorou sa vykonáva zákon č. 18/1996 Z. z. o cenách v znení neskorších predpisov.</w:t>
      </w:r>
    </w:p>
    <w:p w14:paraId="7EC96878" w14:textId="77777777" w:rsidR="009038A4" w:rsidRDefault="009038A4" w:rsidP="009038A4">
      <w:pPr>
        <w:pStyle w:val="Odr-1"/>
      </w:pPr>
      <w:r>
        <w:t>Uchádzač uvedie svoju pozíciu platcu dane z pridanej hodnoty (ďalej len“ DPH“), či si uplatní DPH a podľa akého pravidla a ustanovenia, s poukazom na slovenský zákon č. 222/2004 Z. z. o dani z pridanej hodnoty v znení neskorších predpisov, resp. ak je zahraničnou osobou uvedie článok Európskej smernice Rady 2006/112/ES o spoločnom systéme dane z pridanej hodnoty v znení zmien a doplnkov.</w:t>
      </w:r>
    </w:p>
    <w:p w14:paraId="7F264199" w14:textId="2FE22A50" w:rsidR="0008616A" w:rsidRPr="00521DB3" w:rsidRDefault="0008616A" w:rsidP="00AE1E4A">
      <w:pPr>
        <w:pStyle w:val="Nadpis3"/>
      </w:pPr>
      <w:r w:rsidRPr="00521DB3">
        <w:t>Kritérium na vyhodnotenie ponúk</w:t>
      </w:r>
    </w:p>
    <w:p w14:paraId="127E1250" w14:textId="544B10C3" w:rsidR="00521DB3" w:rsidRDefault="00521DB3" w:rsidP="00521DB3">
      <w:pPr>
        <w:ind w:left="708"/>
        <w:jc w:val="both"/>
      </w:pPr>
      <w:r>
        <w:t>Verejný obstarávateľ pre vyhodnotenie úspešnosti uchádzača/uchádzačov stanovil kritérium ekonomicky najvýhodnejšej ponuky podľa prílohy č. 1 tejto výzvy na predloženie ponuky - Návrh na plnenie kritérií.</w:t>
      </w:r>
    </w:p>
    <w:p w14:paraId="5ECEE0BB" w14:textId="4190423F" w:rsidR="00521DB3" w:rsidRDefault="00521DB3" w:rsidP="00521DB3">
      <w:pPr>
        <w:ind w:left="708"/>
        <w:jc w:val="both"/>
      </w:pPr>
    </w:p>
    <w:tbl>
      <w:tblPr>
        <w:tblStyle w:val="Mriekatabuky"/>
        <w:tblW w:w="0" w:type="auto"/>
        <w:jc w:val="center"/>
        <w:tblLook w:val="04A0" w:firstRow="1" w:lastRow="0" w:firstColumn="1" w:lastColumn="0" w:noHBand="0" w:noVBand="1"/>
      </w:tblPr>
      <w:tblGrid>
        <w:gridCol w:w="1555"/>
        <w:gridCol w:w="1843"/>
        <w:gridCol w:w="1439"/>
        <w:gridCol w:w="1396"/>
        <w:gridCol w:w="1407"/>
      </w:tblGrid>
      <w:tr w:rsidR="00C77CBA" w14:paraId="50BF4EFA" w14:textId="77777777" w:rsidTr="00BB75F7">
        <w:trPr>
          <w:jc w:val="center"/>
        </w:trPr>
        <w:tc>
          <w:tcPr>
            <w:tcW w:w="1555" w:type="dxa"/>
          </w:tcPr>
          <w:p w14:paraId="7A6FF85D" w14:textId="5688BB66" w:rsidR="00C77CBA" w:rsidRPr="00C77CBA" w:rsidRDefault="00C77CBA" w:rsidP="00C77CBA">
            <w:pPr>
              <w:jc w:val="center"/>
              <w:rPr>
                <w:b/>
                <w:bCs/>
              </w:rPr>
            </w:pPr>
            <w:r w:rsidRPr="00C77CBA">
              <w:rPr>
                <w:b/>
                <w:bCs/>
                <w:sz w:val="20"/>
                <w:szCs w:val="20"/>
              </w:rPr>
              <w:t>Poradové číslo</w:t>
            </w:r>
          </w:p>
        </w:tc>
        <w:tc>
          <w:tcPr>
            <w:tcW w:w="1843" w:type="dxa"/>
          </w:tcPr>
          <w:p w14:paraId="34980A16" w14:textId="0AF9E310" w:rsidR="00C77CBA" w:rsidRPr="00C77CBA" w:rsidRDefault="00C77CBA" w:rsidP="00C77CBA">
            <w:pPr>
              <w:jc w:val="center"/>
              <w:rPr>
                <w:b/>
                <w:bCs/>
              </w:rPr>
            </w:pPr>
            <w:r w:rsidRPr="00C77CBA">
              <w:rPr>
                <w:b/>
                <w:bCs/>
              </w:rPr>
              <w:t>MJ</w:t>
            </w:r>
          </w:p>
        </w:tc>
        <w:tc>
          <w:tcPr>
            <w:tcW w:w="1096" w:type="dxa"/>
          </w:tcPr>
          <w:p w14:paraId="47C7C309" w14:textId="414C0376" w:rsidR="00C77CBA" w:rsidRPr="00C77CBA" w:rsidRDefault="00C77CBA" w:rsidP="00C77CBA">
            <w:pPr>
              <w:jc w:val="center"/>
              <w:rPr>
                <w:b/>
                <w:bCs/>
              </w:rPr>
            </w:pPr>
            <w:r w:rsidRPr="00C77CBA">
              <w:rPr>
                <w:b/>
                <w:bCs/>
              </w:rPr>
              <w:t>Predmet kritéria</w:t>
            </w:r>
          </w:p>
        </w:tc>
        <w:tc>
          <w:tcPr>
            <w:tcW w:w="1396" w:type="dxa"/>
          </w:tcPr>
          <w:p w14:paraId="3411FAD7" w14:textId="334C4DC2" w:rsidR="00C77CBA" w:rsidRDefault="00C77CBA" w:rsidP="00C77CBA">
            <w:pPr>
              <w:pStyle w:val="Default"/>
              <w:jc w:val="center"/>
            </w:pPr>
            <w:r>
              <w:rPr>
                <w:b/>
                <w:bCs/>
                <w:sz w:val="22"/>
                <w:szCs w:val="22"/>
              </w:rPr>
              <w:t>Váha v %</w:t>
            </w:r>
          </w:p>
          <w:p w14:paraId="55921054" w14:textId="77777777" w:rsidR="00C77CBA" w:rsidRDefault="00C77CBA" w:rsidP="00C77CBA">
            <w:pPr>
              <w:jc w:val="center"/>
            </w:pPr>
          </w:p>
        </w:tc>
        <w:tc>
          <w:tcPr>
            <w:tcW w:w="1407" w:type="dxa"/>
          </w:tcPr>
          <w:p w14:paraId="09DB4425" w14:textId="114FE086" w:rsidR="00C77CBA" w:rsidRDefault="00C77CBA" w:rsidP="00C77CBA">
            <w:pPr>
              <w:pStyle w:val="Default"/>
              <w:jc w:val="center"/>
            </w:pPr>
            <w:r>
              <w:rPr>
                <w:b/>
                <w:bCs/>
                <w:sz w:val="22"/>
                <w:szCs w:val="22"/>
              </w:rPr>
              <w:t>Počet bodov max.</w:t>
            </w:r>
          </w:p>
          <w:p w14:paraId="5F893B1C" w14:textId="77777777" w:rsidR="00C77CBA" w:rsidRDefault="00C77CBA" w:rsidP="00C77CBA">
            <w:pPr>
              <w:jc w:val="center"/>
            </w:pPr>
          </w:p>
        </w:tc>
      </w:tr>
      <w:tr w:rsidR="00C77CBA" w14:paraId="4F67DFD4" w14:textId="77777777" w:rsidTr="00BB75F7">
        <w:trPr>
          <w:jc w:val="center"/>
        </w:trPr>
        <w:tc>
          <w:tcPr>
            <w:tcW w:w="1555" w:type="dxa"/>
          </w:tcPr>
          <w:p w14:paraId="3C74822F" w14:textId="77777777" w:rsidR="00C77CBA" w:rsidRDefault="00C77CBA" w:rsidP="00C77CBA">
            <w:pPr>
              <w:pStyle w:val="Default"/>
              <w:jc w:val="both"/>
            </w:pPr>
            <w:r>
              <w:rPr>
                <w:b/>
                <w:bCs/>
                <w:sz w:val="22"/>
                <w:szCs w:val="22"/>
              </w:rPr>
              <w:t xml:space="preserve">Kritérium č. 1 </w:t>
            </w:r>
          </w:p>
          <w:p w14:paraId="5645A72F" w14:textId="77777777" w:rsidR="00C77CBA" w:rsidRPr="00521DB3" w:rsidRDefault="00C77CBA" w:rsidP="00521DB3">
            <w:pPr>
              <w:jc w:val="both"/>
              <w:rPr>
                <w:i/>
                <w:iCs/>
              </w:rPr>
            </w:pPr>
          </w:p>
        </w:tc>
        <w:tc>
          <w:tcPr>
            <w:tcW w:w="1843" w:type="dxa"/>
          </w:tcPr>
          <w:p w14:paraId="7C083A83" w14:textId="1D5FB2F6" w:rsidR="00C77CBA" w:rsidRDefault="00C77CBA" w:rsidP="00C77CBA">
            <w:pPr>
              <w:pStyle w:val="Default"/>
              <w:jc w:val="both"/>
            </w:pPr>
            <w:r>
              <w:rPr>
                <w:b/>
                <w:bCs/>
                <w:sz w:val="22"/>
                <w:szCs w:val="22"/>
              </w:rPr>
              <w:t xml:space="preserve">Jednotková cena za normohodinu </w:t>
            </w:r>
          </w:p>
          <w:p w14:paraId="492B9229" w14:textId="77777777" w:rsidR="00C77CBA" w:rsidRDefault="00C77CBA" w:rsidP="00521DB3">
            <w:pPr>
              <w:jc w:val="both"/>
            </w:pPr>
          </w:p>
        </w:tc>
        <w:tc>
          <w:tcPr>
            <w:tcW w:w="1096" w:type="dxa"/>
          </w:tcPr>
          <w:p w14:paraId="0683797B" w14:textId="77777777" w:rsidR="00C77CBA" w:rsidRDefault="00C77CBA" w:rsidP="00C77CBA">
            <w:pPr>
              <w:pStyle w:val="Default"/>
              <w:jc w:val="both"/>
            </w:pPr>
            <w:r>
              <w:rPr>
                <w:b/>
                <w:bCs/>
                <w:sz w:val="22"/>
                <w:szCs w:val="22"/>
              </w:rPr>
              <w:t xml:space="preserve">Mechanické práce </w:t>
            </w:r>
          </w:p>
          <w:p w14:paraId="279311CD" w14:textId="77777777" w:rsidR="00C77CBA" w:rsidRDefault="00C77CBA" w:rsidP="00521DB3">
            <w:pPr>
              <w:jc w:val="both"/>
            </w:pPr>
          </w:p>
        </w:tc>
        <w:tc>
          <w:tcPr>
            <w:tcW w:w="1396" w:type="dxa"/>
          </w:tcPr>
          <w:p w14:paraId="501EB652" w14:textId="03E99CFE" w:rsidR="00C77CBA" w:rsidRDefault="00C77CBA" w:rsidP="00BB75F7">
            <w:pPr>
              <w:jc w:val="center"/>
            </w:pPr>
            <w:r>
              <w:t>50</w:t>
            </w:r>
          </w:p>
        </w:tc>
        <w:tc>
          <w:tcPr>
            <w:tcW w:w="1407" w:type="dxa"/>
          </w:tcPr>
          <w:p w14:paraId="45454141" w14:textId="75715B6B" w:rsidR="00C77CBA" w:rsidRDefault="00C77CBA" w:rsidP="00BB75F7">
            <w:pPr>
              <w:jc w:val="center"/>
            </w:pPr>
            <w:r>
              <w:t>50</w:t>
            </w:r>
          </w:p>
        </w:tc>
      </w:tr>
      <w:tr w:rsidR="00C77CBA" w14:paraId="5046F9E9" w14:textId="77777777" w:rsidTr="00BB75F7">
        <w:trPr>
          <w:jc w:val="center"/>
        </w:trPr>
        <w:tc>
          <w:tcPr>
            <w:tcW w:w="1555" w:type="dxa"/>
          </w:tcPr>
          <w:p w14:paraId="0DF0990C" w14:textId="66877212" w:rsidR="00C77CBA" w:rsidRDefault="00C77CBA" w:rsidP="00BB75F7">
            <w:pPr>
              <w:pStyle w:val="Default"/>
              <w:jc w:val="center"/>
            </w:pPr>
            <w:r>
              <w:rPr>
                <w:b/>
                <w:bCs/>
                <w:sz w:val="22"/>
                <w:szCs w:val="22"/>
              </w:rPr>
              <w:t>Kritérium č. 2</w:t>
            </w:r>
          </w:p>
          <w:p w14:paraId="5F02BABB" w14:textId="77777777" w:rsidR="00C77CBA" w:rsidRDefault="00C77CBA" w:rsidP="00BB75F7">
            <w:pPr>
              <w:jc w:val="center"/>
            </w:pPr>
          </w:p>
        </w:tc>
        <w:tc>
          <w:tcPr>
            <w:tcW w:w="1843" w:type="dxa"/>
          </w:tcPr>
          <w:p w14:paraId="49A2748E" w14:textId="75301253" w:rsidR="00C77CBA" w:rsidRDefault="00C77CBA" w:rsidP="00BB75F7">
            <w:pPr>
              <w:pStyle w:val="Default"/>
              <w:jc w:val="center"/>
            </w:pPr>
            <w:r>
              <w:rPr>
                <w:b/>
                <w:bCs/>
                <w:sz w:val="22"/>
                <w:szCs w:val="22"/>
              </w:rPr>
              <w:t>Jednotková cena za normohodinu</w:t>
            </w:r>
          </w:p>
          <w:p w14:paraId="06C2754C" w14:textId="77777777" w:rsidR="00C77CBA" w:rsidRDefault="00C77CBA" w:rsidP="00BB75F7">
            <w:pPr>
              <w:jc w:val="center"/>
            </w:pPr>
          </w:p>
        </w:tc>
        <w:tc>
          <w:tcPr>
            <w:tcW w:w="1096" w:type="dxa"/>
          </w:tcPr>
          <w:p w14:paraId="342F9B87" w14:textId="503BE8AC" w:rsidR="00C77CBA" w:rsidRDefault="00C77CBA" w:rsidP="00BB75F7">
            <w:pPr>
              <w:pStyle w:val="Default"/>
              <w:jc w:val="center"/>
            </w:pPr>
            <w:r>
              <w:rPr>
                <w:b/>
                <w:bCs/>
                <w:sz w:val="22"/>
                <w:szCs w:val="22"/>
              </w:rPr>
              <w:t>Diagnostika vozidla, oprava elektrického systému vozidla</w:t>
            </w:r>
          </w:p>
          <w:p w14:paraId="6D1AA485" w14:textId="77777777" w:rsidR="00C77CBA" w:rsidRDefault="00C77CBA" w:rsidP="00BB75F7">
            <w:pPr>
              <w:jc w:val="center"/>
            </w:pPr>
          </w:p>
        </w:tc>
        <w:tc>
          <w:tcPr>
            <w:tcW w:w="1396" w:type="dxa"/>
          </w:tcPr>
          <w:p w14:paraId="32268032" w14:textId="0C69C1F3" w:rsidR="00C77CBA" w:rsidRDefault="00C77CBA" w:rsidP="00BB75F7">
            <w:pPr>
              <w:jc w:val="center"/>
            </w:pPr>
            <w:r>
              <w:t>30</w:t>
            </w:r>
          </w:p>
        </w:tc>
        <w:tc>
          <w:tcPr>
            <w:tcW w:w="1407" w:type="dxa"/>
          </w:tcPr>
          <w:p w14:paraId="0A10DE00" w14:textId="18C924CC" w:rsidR="00C77CBA" w:rsidRDefault="00C77CBA" w:rsidP="00BB75F7">
            <w:pPr>
              <w:jc w:val="center"/>
            </w:pPr>
            <w:r>
              <w:t>30</w:t>
            </w:r>
          </w:p>
        </w:tc>
      </w:tr>
      <w:tr w:rsidR="00C77CBA" w14:paraId="4F134B45" w14:textId="77777777" w:rsidTr="00BB75F7">
        <w:trPr>
          <w:jc w:val="center"/>
        </w:trPr>
        <w:tc>
          <w:tcPr>
            <w:tcW w:w="1555" w:type="dxa"/>
          </w:tcPr>
          <w:p w14:paraId="3E444BCC" w14:textId="2559E554" w:rsidR="00C77CBA" w:rsidRDefault="00C77CBA" w:rsidP="00BB75F7">
            <w:pPr>
              <w:pStyle w:val="Default"/>
              <w:jc w:val="center"/>
            </w:pPr>
            <w:r>
              <w:rPr>
                <w:b/>
                <w:bCs/>
                <w:sz w:val="22"/>
                <w:szCs w:val="22"/>
              </w:rPr>
              <w:t>Kritérium č. 3</w:t>
            </w:r>
          </w:p>
          <w:p w14:paraId="4DEE4BD7" w14:textId="77777777" w:rsidR="00C77CBA" w:rsidRDefault="00C77CBA" w:rsidP="00BB75F7">
            <w:pPr>
              <w:jc w:val="center"/>
            </w:pPr>
          </w:p>
        </w:tc>
        <w:tc>
          <w:tcPr>
            <w:tcW w:w="1843" w:type="dxa"/>
          </w:tcPr>
          <w:p w14:paraId="499D32C3" w14:textId="04BF8F00" w:rsidR="00C77CBA" w:rsidRDefault="00C77CBA" w:rsidP="00BB75F7">
            <w:pPr>
              <w:pStyle w:val="Default"/>
              <w:jc w:val="center"/>
            </w:pPr>
            <w:r>
              <w:rPr>
                <w:b/>
                <w:bCs/>
                <w:sz w:val="22"/>
                <w:szCs w:val="22"/>
              </w:rPr>
              <w:t>Jednotková cena za normohodinu</w:t>
            </w:r>
          </w:p>
          <w:p w14:paraId="49E05C09" w14:textId="77777777" w:rsidR="00C77CBA" w:rsidRDefault="00C77CBA" w:rsidP="00BB75F7">
            <w:pPr>
              <w:jc w:val="center"/>
            </w:pPr>
          </w:p>
        </w:tc>
        <w:tc>
          <w:tcPr>
            <w:tcW w:w="1096" w:type="dxa"/>
          </w:tcPr>
          <w:p w14:paraId="76D9DC81" w14:textId="43DDB16A" w:rsidR="00C77CBA" w:rsidRDefault="00C77CBA" w:rsidP="00BB75F7">
            <w:pPr>
              <w:pStyle w:val="Default"/>
              <w:jc w:val="center"/>
            </w:pPr>
            <w:r>
              <w:rPr>
                <w:b/>
                <w:bCs/>
                <w:sz w:val="22"/>
                <w:szCs w:val="22"/>
              </w:rPr>
              <w:t xml:space="preserve">Klampiarske a </w:t>
            </w:r>
            <w:proofErr w:type="spellStart"/>
            <w:r>
              <w:rPr>
                <w:b/>
                <w:bCs/>
                <w:sz w:val="22"/>
                <w:szCs w:val="22"/>
              </w:rPr>
              <w:t>lakernícke</w:t>
            </w:r>
            <w:proofErr w:type="spellEnd"/>
            <w:r>
              <w:rPr>
                <w:b/>
                <w:bCs/>
                <w:sz w:val="22"/>
                <w:szCs w:val="22"/>
              </w:rPr>
              <w:t xml:space="preserve"> práce</w:t>
            </w:r>
          </w:p>
          <w:p w14:paraId="3F379272" w14:textId="77777777" w:rsidR="00C77CBA" w:rsidRDefault="00C77CBA" w:rsidP="00BB75F7">
            <w:pPr>
              <w:jc w:val="center"/>
            </w:pPr>
          </w:p>
        </w:tc>
        <w:tc>
          <w:tcPr>
            <w:tcW w:w="1396" w:type="dxa"/>
          </w:tcPr>
          <w:p w14:paraId="51F9FCB3" w14:textId="36C8CA9B" w:rsidR="00C77CBA" w:rsidRDefault="00C77CBA" w:rsidP="00BB75F7">
            <w:pPr>
              <w:jc w:val="center"/>
            </w:pPr>
            <w:r>
              <w:t>20</w:t>
            </w:r>
          </w:p>
        </w:tc>
        <w:tc>
          <w:tcPr>
            <w:tcW w:w="1407" w:type="dxa"/>
          </w:tcPr>
          <w:p w14:paraId="7E603E55" w14:textId="47F72C99" w:rsidR="00C77CBA" w:rsidRDefault="00C77CBA" w:rsidP="00BB75F7">
            <w:pPr>
              <w:jc w:val="center"/>
            </w:pPr>
            <w:r>
              <w:t>20</w:t>
            </w:r>
          </w:p>
        </w:tc>
      </w:tr>
      <w:tr w:rsidR="00C77CBA" w14:paraId="0FA4E4B5" w14:textId="77777777" w:rsidTr="00BB75F7">
        <w:trPr>
          <w:jc w:val="center"/>
        </w:trPr>
        <w:tc>
          <w:tcPr>
            <w:tcW w:w="1555" w:type="dxa"/>
          </w:tcPr>
          <w:p w14:paraId="2953F18F" w14:textId="2AEC151D" w:rsidR="00C77CBA" w:rsidRDefault="00C77CBA" w:rsidP="00BB75F7">
            <w:pPr>
              <w:pStyle w:val="Default"/>
              <w:jc w:val="center"/>
            </w:pPr>
            <w:r>
              <w:rPr>
                <w:b/>
                <w:bCs/>
                <w:sz w:val="22"/>
                <w:szCs w:val="22"/>
              </w:rPr>
              <w:t>Za kritérium č. 1 - 3</w:t>
            </w:r>
          </w:p>
          <w:p w14:paraId="323B869C" w14:textId="77777777" w:rsidR="00C77CBA" w:rsidRDefault="00C77CBA" w:rsidP="00BB75F7">
            <w:pPr>
              <w:jc w:val="center"/>
            </w:pPr>
          </w:p>
        </w:tc>
        <w:tc>
          <w:tcPr>
            <w:tcW w:w="1843" w:type="dxa"/>
          </w:tcPr>
          <w:p w14:paraId="30A7E1C5" w14:textId="77777777" w:rsidR="00C77CBA" w:rsidRDefault="00C77CBA" w:rsidP="00BB75F7">
            <w:pPr>
              <w:jc w:val="center"/>
            </w:pPr>
          </w:p>
        </w:tc>
        <w:tc>
          <w:tcPr>
            <w:tcW w:w="1096" w:type="dxa"/>
          </w:tcPr>
          <w:p w14:paraId="338D06E7" w14:textId="77777777" w:rsidR="00C77CBA" w:rsidRDefault="00C77CBA" w:rsidP="00BB75F7">
            <w:pPr>
              <w:jc w:val="center"/>
            </w:pPr>
          </w:p>
        </w:tc>
        <w:tc>
          <w:tcPr>
            <w:tcW w:w="1396" w:type="dxa"/>
          </w:tcPr>
          <w:p w14:paraId="444E9892" w14:textId="4729219E" w:rsidR="00C77CBA" w:rsidRDefault="00C77CBA" w:rsidP="00BB75F7">
            <w:pPr>
              <w:jc w:val="center"/>
            </w:pPr>
            <w:r>
              <w:t>100</w:t>
            </w:r>
          </w:p>
        </w:tc>
        <w:tc>
          <w:tcPr>
            <w:tcW w:w="1407" w:type="dxa"/>
          </w:tcPr>
          <w:p w14:paraId="163FEBEA" w14:textId="32D6B423" w:rsidR="00C77CBA" w:rsidRDefault="00C77CBA" w:rsidP="00BB75F7">
            <w:pPr>
              <w:jc w:val="center"/>
            </w:pPr>
            <w:r>
              <w:t>100</w:t>
            </w:r>
          </w:p>
        </w:tc>
      </w:tr>
      <w:tr w:rsidR="00C77CBA" w14:paraId="1634859A" w14:textId="77777777" w:rsidTr="00BB75F7">
        <w:trPr>
          <w:jc w:val="center"/>
        </w:trPr>
        <w:tc>
          <w:tcPr>
            <w:tcW w:w="1555" w:type="dxa"/>
          </w:tcPr>
          <w:p w14:paraId="279A8F82" w14:textId="3DF2B8B3" w:rsidR="00C77CBA" w:rsidRDefault="00C77CBA" w:rsidP="00BB75F7">
            <w:pPr>
              <w:pStyle w:val="Default"/>
              <w:jc w:val="center"/>
            </w:pPr>
            <w:r>
              <w:rPr>
                <w:b/>
                <w:bCs/>
                <w:sz w:val="22"/>
                <w:szCs w:val="22"/>
              </w:rPr>
              <w:t>Kritérium č. 4</w:t>
            </w:r>
          </w:p>
          <w:p w14:paraId="43E69F23" w14:textId="77777777" w:rsidR="00C77CBA" w:rsidRDefault="00C77CBA" w:rsidP="00BB75F7">
            <w:pPr>
              <w:jc w:val="center"/>
            </w:pPr>
          </w:p>
        </w:tc>
        <w:tc>
          <w:tcPr>
            <w:tcW w:w="1843" w:type="dxa"/>
          </w:tcPr>
          <w:p w14:paraId="35ADACE8" w14:textId="23A48997" w:rsidR="00C77CBA" w:rsidRDefault="00C77CBA" w:rsidP="00BB75F7">
            <w:pPr>
              <w:pStyle w:val="Default"/>
              <w:jc w:val="center"/>
            </w:pPr>
            <w:r>
              <w:rPr>
                <w:b/>
                <w:bCs/>
                <w:sz w:val="22"/>
                <w:szCs w:val="22"/>
              </w:rPr>
              <w:t>Zľava v % z cenníkových cien</w:t>
            </w:r>
          </w:p>
          <w:p w14:paraId="0173E214" w14:textId="77777777" w:rsidR="00C77CBA" w:rsidRDefault="00C77CBA" w:rsidP="00BB75F7">
            <w:pPr>
              <w:jc w:val="center"/>
            </w:pPr>
          </w:p>
        </w:tc>
        <w:tc>
          <w:tcPr>
            <w:tcW w:w="1096" w:type="dxa"/>
          </w:tcPr>
          <w:p w14:paraId="268B1C57" w14:textId="7A3F222B" w:rsidR="00C77CBA" w:rsidRDefault="00C77CBA" w:rsidP="00BB75F7">
            <w:pPr>
              <w:pStyle w:val="Default"/>
              <w:jc w:val="center"/>
            </w:pPr>
            <w:r>
              <w:rPr>
                <w:b/>
                <w:bCs/>
                <w:sz w:val="22"/>
                <w:szCs w:val="22"/>
              </w:rPr>
              <w:t>Náhradné diely pre továrenskú značku</w:t>
            </w:r>
          </w:p>
          <w:p w14:paraId="55B4BD01" w14:textId="77777777" w:rsidR="00C77CBA" w:rsidRDefault="00C77CBA" w:rsidP="00BB75F7">
            <w:pPr>
              <w:jc w:val="center"/>
            </w:pPr>
          </w:p>
        </w:tc>
        <w:tc>
          <w:tcPr>
            <w:tcW w:w="1396" w:type="dxa"/>
          </w:tcPr>
          <w:p w14:paraId="11C3C1DC" w14:textId="535DA9C1" w:rsidR="00C77CBA" w:rsidRDefault="00C77CBA" w:rsidP="00BB75F7">
            <w:pPr>
              <w:jc w:val="center"/>
            </w:pPr>
            <w:r>
              <w:t>85</w:t>
            </w:r>
          </w:p>
        </w:tc>
        <w:tc>
          <w:tcPr>
            <w:tcW w:w="1407" w:type="dxa"/>
          </w:tcPr>
          <w:p w14:paraId="1DF0C27B" w14:textId="5CAE7289" w:rsidR="00C77CBA" w:rsidRDefault="00C77CBA" w:rsidP="00BB75F7">
            <w:pPr>
              <w:jc w:val="center"/>
            </w:pPr>
            <w:r>
              <w:t>85</w:t>
            </w:r>
          </w:p>
        </w:tc>
      </w:tr>
      <w:tr w:rsidR="00C77CBA" w14:paraId="51BAA4EC" w14:textId="77777777" w:rsidTr="00BB75F7">
        <w:trPr>
          <w:jc w:val="center"/>
        </w:trPr>
        <w:tc>
          <w:tcPr>
            <w:tcW w:w="1555" w:type="dxa"/>
          </w:tcPr>
          <w:p w14:paraId="4F005C68" w14:textId="630ED44A" w:rsidR="00BD48E2" w:rsidRDefault="00BD48E2" w:rsidP="00BB75F7">
            <w:pPr>
              <w:pStyle w:val="Default"/>
              <w:jc w:val="center"/>
            </w:pPr>
            <w:r>
              <w:rPr>
                <w:b/>
                <w:bCs/>
                <w:sz w:val="22"/>
                <w:szCs w:val="22"/>
              </w:rPr>
              <w:t>Kritérium č. 5</w:t>
            </w:r>
          </w:p>
          <w:p w14:paraId="77F61592" w14:textId="77777777" w:rsidR="00C77CBA" w:rsidRDefault="00C77CBA" w:rsidP="00BB75F7">
            <w:pPr>
              <w:jc w:val="center"/>
            </w:pPr>
          </w:p>
        </w:tc>
        <w:tc>
          <w:tcPr>
            <w:tcW w:w="1843" w:type="dxa"/>
          </w:tcPr>
          <w:p w14:paraId="7138F2DE" w14:textId="4AF300B6" w:rsidR="00BD48E2" w:rsidRDefault="00BD48E2" w:rsidP="00BB75F7">
            <w:pPr>
              <w:pStyle w:val="Default"/>
              <w:jc w:val="center"/>
            </w:pPr>
            <w:r>
              <w:rPr>
                <w:b/>
                <w:bCs/>
                <w:sz w:val="22"/>
                <w:szCs w:val="22"/>
              </w:rPr>
              <w:t>Zľava v % z cenníkových cien</w:t>
            </w:r>
          </w:p>
          <w:p w14:paraId="36A67DD2" w14:textId="77777777" w:rsidR="00C77CBA" w:rsidRDefault="00C77CBA" w:rsidP="00BB75F7">
            <w:pPr>
              <w:jc w:val="center"/>
            </w:pPr>
          </w:p>
        </w:tc>
        <w:tc>
          <w:tcPr>
            <w:tcW w:w="1096" w:type="dxa"/>
          </w:tcPr>
          <w:p w14:paraId="30AF67AD" w14:textId="676F1A2F" w:rsidR="00BD48E2" w:rsidRDefault="00BD48E2" w:rsidP="00BB75F7">
            <w:pPr>
              <w:pStyle w:val="Default"/>
              <w:jc w:val="center"/>
            </w:pPr>
            <w:r>
              <w:rPr>
                <w:b/>
                <w:bCs/>
                <w:sz w:val="22"/>
                <w:szCs w:val="22"/>
              </w:rPr>
              <w:t>Ostatné služby</w:t>
            </w:r>
          </w:p>
          <w:p w14:paraId="2A7D7BBB" w14:textId="77777777" w:rsidR="00C77CBA" w:rsidRDefault="00C77CBA" w:rsidP="00BB75F7">
            <w:pPr>
              <w:jc w:val="center"/>
            </w:pPr>
          </w:p>
          <w:p w14:paraId="2C35BDD4" w14:textId="44DE9817" w:rsidR="00BD48E2" w:rsidRPr="00BD48E2" w:rsidRDefault="00BD48E2" w:rsidP="00BB75F7">
            <w:pPr>
              <w:jc w:val="center"/>
            </w:pPr>
          </w:p>
        </w:tc>
        <w:tc>
          <w:tcPr>
            <w:tcW w:w="1396" w:type="dxa"/>
          </w:tcPr>
          <w:p w14:paraId="24C02E02" w14:textId="626390F0" w:rsidR="00C77CBA" w:rsidRDefault="00BD48E2" w:rsidP="00BB75F7">
            <w:pPr>
              <w:jc w:val="center"/>
            </w:pPr>
            <w:r>
              <w:t>15</w:t>
            </w:r>
          </w:p>
        </w:tc>
        <w:tc>
          <w:tcPr>
            <w:tcW w:w="1407" w:type="dxa"/>
          </w:tcPr>
          <w:p w14:paraId="7BB1BAD8" w14:textId="6D6E4527" w:rsidR="00C77CBA" w:rsidRDefault="00BD48E2" w:rsidP="00BB75F7">
            <w:pPr>
              <w:jc w:val="center"/>
            </w:pPr>
            <w:r>
              <w:t>15</w:t>
            </w:r>
          </w:p>
        </w:tc>
      </w:tr>
      <w:tr w:rsidR="00C77CBA" w14:paraId="4E27E8E8" w14:textId="77777777" w:rsidTr="00BB75F7">
        <w:trPr>
          <w:jc w:val="center"/>
        </w:trPr>
        <w:tc>
          <w:tcPr>
            <w:tcW w:w="1555" w:type="dxa"/>
          </w:tcPr>
          <w:p w14:paraId="65D07C5C" w14:textId="2C4C75A3" w:rsidR="00BD48E2" w:rsidRDefault="00BD48E2" w:rsidP="00BB75F7">
            <w:pPr>
              <w:pStyle w:val="Default"/>
              <w:jc w:val="center"/>
            </w:pPr>
            <w:r>
              <w:rPr>
                <w:b/>
                <w:bCs/>
                <w:sz w:val="22"/>
                <w:szCs w:val="22"/>
              </w:rPr>
              <w:t>Za kritérium č. 4 - 5</w:t>
            </w:r>
          </w:p>
          <w:p w14:paraId="0055D744" w14:textId="77777777" w:rsidR="00C77CBA" w:rsidRDefault="00C77CBA" w:rsidP="00BB75F7">
            <w:pPr>
              <w:jc w:val="center"/>
            </w:pPr>
          </w:p>
        </w:tc>
        <w:tc>
          <w:tcPr>
            <w:tcW w:w="1843" w:type="dxa"/>
          </w:tcPr>
          <w:p w14:paraId="783003E5" w14:textId="77777777" w:rsidR="00C77CBA" w:rsidRDefault="00C77CBA" w:rsidP="00BB75F7">
            <w:pPr>
              <w:jc w:val="center"/>
            </w:pPr>
          </w:p>
        </w:tc>
        <w:tc>
          <w:tcPr>
            <w:tcW w:w="1096" w:type="dxa"/>
          </w:tcPr>
          <w:p w14:paraId="6512713C" w14:textId="77777777" w:rsidR="00C77CBA" w:rsidRDefault="00C77CBA" w:rsidP="00BB75F7">
            <w:pPr>
              <w:jc w:val="center"/>
            </w:pPr>
          </w:p>
        </w:tc>
        <w:tc>
          <w:tcPr>
            <w:tcW w:w="1396" w:type="dxa"/>
          </w:tcPr>
          <w:p w14:paraId="0F8EFB91" w14:textId="05887533" w:rsidR="00C77CBA" w:rsidRDefault="00BD48E2" w:rsidP="00BB75F7">
            <w:pPr>
              <w:jc w:val="center"/>
            </w:pPr>
            <w:r>
              <w:t>100</w:t>
            </w:r>
          </w:p>
        </w:tc>
        <w:tc>
          <w:tcPr>
            <w:tcW w:w="1407" w:type="dxa"/>
          </w:tcPr>
          <w:p w14:paraId="7B55AB4F" w14:textId="73DBE70A" w:rsidR="00C77CBA" w:rsidRDefault="00BD48E2" w:rsidP="00BB75F7">
            <w:pPr>
              <w:jc w:val="center"/>
            </w:pPr>
            <w:r>
              <w:t>100</w:t>
            </w:r>
          </w:p>
        </w:tc>
      </w:tr>
      <w:tr w:rsidR="00BD48E2" w14:paraId="032EC58B" w14:textId="77777777" w:rsidTr="00BB75F7">
        <w:trPr>
          <w:jc w:val="center"/>
        </w:trPr>
        <w:tc>
          <w:tcPr>
            <w:tcW w:w="1555" w:type="dxa"/>
          </w:tcPr>
          <w:p w14:paraId="4E34FCBB" w14:textId="0C49ABA9" w:rsidR="00BD48E2" w:rsidRDefault="00BD48E2" w:rsidP="00BB75F7">
            <w:pPr>
              <w:pStyle w:val="Default"/>
              <w:jc w:val="center"/>
            </w:pPr>
            <w:r>
              <w:rPr>
                <w:b/>
                <w:bCs/>
                <w:sz w:val="22"/>
                <w:szCs w:val="22"/>
              </w:rPr>
              <w:t>Za kritérium č. 1 - 5</w:t>
            </w:r>
          </w:p>
          <w:p w14:paraId="3C773391" w14:textId="77777777" w:rsidR="00BD48E2" w:rsidRDefault="00BD48E2" w:rsidP="00BB75F7">
            <w:pPr>
              <w:pStyle w:val="Default"/>
              <w:jc w:val="center"/>
              <w:rPr>
                <w:b/>
                <w:bCs/>
                <w:sz w:val="22"/>
                <w:szCs w:val="22"/>
              </w:rPr>
            </w:pPr>
          </w:p>
        </w:tc>
        <w:tc>
          <w:tcPr>
            <w:tcW w:w="1843" w:type="dxa"/>
          </w:tcPr>
          <w:p w14:paraId="4402257B" w14:textId="77777777" w:rsidR="00BD48E2" w:rsidRDefault="00BD48E2" w:rsidP="00BB75F7">
            <w:pPr>
              <w:jc w:val="center"/>
            </w:pPr>
          </w:p>
        </w:tc>
        <w:tc>
          <w:tcPr>
            <w:tcW w:w="1096" w:type="dxa"/>
          </w:tcPr>
          <w:p w14:paraId="2164B76D" w14:textId="77777777" w:rsidR="00BD48E2" w:rsidRDefault="00BD48E2" w:rsidP="00BB75F7">
            <w:pPr>
              <w:jc w:val="center"/>
            </w:pPr>
          </w:p>
        </w:tc>
        <w:tc>
          <w:tcPr>
            <w:tcW w:w="1396" w:type="dxa"/>
          </w:tcPr>
          <w:p w14:paraId="2FDD9EF9" w14:textId="509652EF" w:rsidR="00BD48E2" w:rsidRDefault="00BD48E2" w:rsidP="00BB75F7">
            <w:pPr>
              <w:jc w:val="center"/>
            </w:pPr>
            <w:r>
              <w:t>200</w:t>
            </w:r>
          </w:p>
        </w:tc>
        <w:tc>
          <w:tcPr>
            <w:tcW w:w="1407" w:type="dxa"/>
          </w:tcPr>
          <w:p w14:paraId="64289025" w14:textId="232A6F41" w:rsidR="00BD48E2" w:rsidRDefault="00BD48E2" w:rsidP="00BB75F7">
            <w:pPr>
              <w:jc w:val="center"/>
            </w:pPr>
            <w:r>
              <w:t>200</w:t>
            </w:r>
          </w:p>
        </w:tc>
      </w:tr>
    </w:tbl>
    <w:p w14:paraId="564A3C55" w14:textId="6DF6BFDB" w:rsidR="00521DB3" w:rsidRDefault="00521DB3" w:rsidP="00521DB3">
      <w:pPr>
        <w:ind w:left="708"/>
        <w:jc w:val="both"/>
      </w:pPr>
    </w:p>
    <w:p w14:paraId="707E649A" w14:textId="77777777" w:rsidR="00EC5934" w:rsidRPr="00EC5934" w:rsidRDefault="00EC5934" w:rsidP="00BB75F7">
      <w:pPr>
        <w:pStyle w:val="Default"/>
        <w:numPr>
          <w:ilvl w:val="0"/>
          <w:numId w:val="5"/>
        </w:numPr>
        <w:jc w:val="both"/>
      </w:pPr>
      <w:r w:rsidRPr="00EC5934">
        <w:rPr>
          <w:sz w:val="22"/>
          <w:szCs w:val="22"/>
        </w:rPr>
        <w:t xml:space="preserve">uchádzač </w:t>
      </w:r>
      <w:r w:rsidRPr="00EC5934">
        <w:rPr>
          <w:b/>
          <w:bCs/>
          <w:sz w:val="22"/>
          <w:szCs w:val="22"/>
        </w:rPr>
        <w:t xml:space="preserve">uvedie jednotkové ceny </w:t>
      </w:r>
      <w:r w:rsidRPr="00EC5934">
        <w:rPr>
          <w:sz w:val="22"/>
          <w:szCs w:val="22"/>
        </w:rPr>
        <w:t xml:space="preserve">pre jednotlivé požadované úkony v súlade so zákonom o cenách, v požadovanej forme (poskytnutý formulár pre cenník služieb - príloha č. 2 zmluvy ) a so zohľadnením zoznamu vozidiel (príloha č. 1 zmluvy, resp. príloha č. 6 tejto výzvy), </w:t>
      </w:r>
    </w:p>
    <w:p w14:paraId="64B46688" w14:textId="18125D21" w:rsidR="00EC5934" w:rsidRDefault="00EC5934" w:rsidP="00BB75F7">
      <w:pPr>
        <w:pStyle w:val="Odsekzoznamu"/>
        <w:numPr>
          <w:ilvl w:val="0"/>
          <w:numId w:val="5"/>
        </w:numPr>
        <w:jc w:val="both"/>
      </w:pPr>
      <w:r>
        <w:t>predpokladané množstvá pre jednotlivé výkony služieb nie sú stanovené a služby budú vykonávané na základe aktuálnej potreby vrátane dodania súvisiaceho materiálu potrebného pre opravy a údržbu a originálnych náhradných dielov pre továrenskú značku daného motorového vozidla vzhľadom v rámci maximálnej výšky finančných zdrojov, stanovenej na predmet tejto zákazky a počas trvania zmluvy,</w:t>
      </w:r>
    </w:p>
    <w:p w14:paraId="138B7A15" w14:textId="11042B24" w:rsidR="00EC5934" w:rsidRDefault="00EC5934" w:rsidP="00BB75F7">
      <w:pPr>
        <w:pStyle w:val="Odsekzoznamu"/>
        <w:numPr>
          <w:ilvl w:val="0"/>
          <w:numId w:val="5"/>
        </w:numPr>
        <w:jc w:val="both"/>
      </w:pPr>
      <w:r>
        <w:t>vyžaduje sa uviesť zľavu v % z cenníkových cien originálnych náhradných dielov pre značku motorového vozidla podľa príslušnej časti zákazky,</w:t>
      </w:r>
    </w:p>
    <w:p w14:paraId="67F7C1AB" w14:textId="017608BB" w:rsidR="00EC5934" w:rsidRDefault="00EC5934" w:rsidP="00BB75F7">
      <w:pPr>
        <w:pStyle w:val="Odsekzoznamu"/>
        <w:numPr>
          <w:ilvl w:val="0"/>
          <w:numId w:val="5"/>
        </w:numPr>
        <w:jc w:val="both"/>
      </w:pPr>
      <w:r>
        <w:t xml:space="preserve">vyžaduje sa uviesť zľavu v % z cenníkových cien ostatných služieb (príprava na STK a EK, odťahová služba, </w:t>
      </w:r>
      <w:proofErr w:type="spellStart"/>
      <w:r>
        <w:t>pneuservisné</w:t>
      </w:r>
      <w:proofErr w:type="spellEnd"/>
      <w:r>
        <w:t xml:space="preserve"> práce, poskytnutie náhradného vozidla daného segment atď.),</w:t>
      </w:r>
    </w:p>
    <w:p w14:paraId="2839944C" w14:textId="040A1693" w:rsidR="00EC5934" w:rsidRDefault="00EC5934" w:rsidP="00BB75F7">
      <w:pPr>
        <w:pStyle w:val="Odsekzoznamu"/>
        <w:numPr>
          <w:ilvl w:val="0"/>
          <w:numId w:val="5"/>
        </w:numPr>
        <w:jc w:val="both"/>
      </w:pPr>
      <w:r>
        <w:t xml:space="preserve">ceny sa vyžaduje uviesť v členení cena bez DPH, sadzba DPH v % a konečná cena s DPH. Ak je uchádzač platcom DPH, uvedie navrhovanú cenu celkom vrátane DPH. </w:t>
      </w:r>
      <w:proofErr w:type="spellStart"/>
      <w:r>
        <w:t>Neplatca</w:t>
      </w:r>
      <w:proofErr w:type="spellEnd"/>
      <w:r>
        <w:t xml:space="preserve"> uvedie len cenu bez DPH a súčasne na túto skutočnosť, že nie je platcom DPH verejného obstarávateľa upozorní,</w:t>
      </w:r>
    </w:p>
    <w:p w14:paraId="1210C3D2" w14:textId="7015618A" w:rsidR="00EC5934" w:rsidRDefault="00EC5934" w:rsidP="00BB75F7">
      <w:pPr>
        <w:pStyle w:val="Odsekzoznamu"/>
        <w:numPr>
          <w:ilvl w:val="0"/>
          <w:numId w:val="5"/>
        </w:numPr>
        <w:jc w:val="both"/>
      </w:pPr>
      <w:r>
        <w:t xml:space="preserve">ďalšie podmienky pre </w:t>
      </w:r>
      <w:r w:rsidRPr="008034E4">
        <w:t xml:space="preserve">stanovenie ceny jednotlivých výkonov na základe objednávky sú stanovené v Návrhu zmluvy, ktorá </w:t>
      </w:r>
      <w:r w:rsidRPr="00BB75F7">
        <w:t xml:space="preserve">tvorí prílohu č. </w:t>
      </w:r>
      <w:r w:rsidR="00BB75F7" w:rsidRPr="00BB75F7">
        <w:t>3</w:t>
      </w:r>
      <w:r w:rsidRPr="00BB75F7">
        <w:t xml:space="preserve"> tejto </w:t>
      </w:r>
      <w:r w:rsidRPr="008034E4">
        <w:t>výzvy.</w:t>
      </w:r>
    </w:p>
    <w:p w14:paraId="7F4BEE54" w14:textId="1F66041A" w:rsidR="00231837" w:rsidRDefault="00231837" w:rsidP="00231837">
      <w:pPr>
        <w:jc w:val="both"/>
      </w:pPr>
    </w:p>
    <w:p w14:paraId="27B80D73" w14:textId="5AE8AA80" w:rsidR="00231837" w:rsidRDefault="00231837" w:rsidP="00231837">
      <w:pPr>
        <w:jc w:val="both"/>
      </w:pPr>
    </w:p>
    <w:p w14:paraId="2AE1D368" w14:textId="34780DA1" w:rsidR="00231837" w:rsidRDefault="00231837" w:rsidP="00231837">
      <w:pPr>
        <w:jc w:val="both"/>
      </w:pPr>
    </w:p>
    <w:p w14:paraId="7CAFB2F3" w14:textId="77777777" w:rsidR="00231837" w:rsidRDefault="00231837" w:rsidP="00231837">
      <w:pPr>
        <w:jc w:val="both"/>
      </w:pPr>
    </w:p>
    <w:p w14:paraId="3AD16C4F" w14:textId="62392FA0" w:rsidR="00231837" w:rsidRDefault="00231837" w:rsidP="00231837">
      <w:pPr>
        <w:jc w:val="both"/>
      </w:pPr>
      <w:r>
        <w:t>Spôsob vyhodnotenia cenových ponúk:</w:t>
      </w:r>
    </w:p>
    <w:p w14:paraId="46E4E9E3" w14:textId="5E919731" w:rsidR="00231837" w:rsidRDefault="00231837" w:rsidP="00231837">
      <w:pPr>
        <w:jc w:val="both"/>
      </w:pPr>
      <w:r>
        <w:rPr>
          <w:b/>
          <w:bCs/>
        </w:rPr>
        <w:t xml:space="preserve">Kritériá č. 1 až č. 3 - </w:t>
      </w:r>
      <w:r>
        <w:t>najnižšia jednotková cena získa najvyšší počet bodov. Každá ďalšia ponuka získa počet bodov podľa vzorca:</w:t>
      </w:r>
    </w:p>
    <w:p w14:paraId="42077859" w14:textId="77777777" w:rsidR="00231837" w:rsidRDefault="00231837" w:rsidP="00231837">
      <w:pPr>
        <w:autoSpaceDE w:val="0"/>
        <w:autoSpaceDN w:val="0"/>
        <w:adjustRightInd w:val="0"/>
        <w:rPr>
          <w:rFonts w:cs="Times New Roman"/>
          <w:color w:val="000000"/>
        </w:rPr>
      </w:pPr>
    </w:p>
    <w:p w14:paraId="7CCACB04" w14:textId="4BB035A9"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Najlepšia ponuka </w:t>
      </w:r>
    </w:p>
    <w:p w14:paraId="0ADB433B"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 *50 = získaný počet bodov </w:t>
      </w:r>
    </w:p>
    <w:p w14:paraId="18AEDBC5"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Aktuálne hodnotená ponuka </w:t>
      </w:r>
    </w:p>
    <w:p w14:paraId="3BF23D39" w14:textId="77777777" w:rsidR="00231837" w:rsidRDefault="00231837" w:rsidP="00231837">
      <w:pPr>
        <w:autoSpaceDE w:val="0"/>
        <w:autoSpaceDN w:val="0"/>
        <w:adjustRightInd w:val="0"/>
        <w:rPr>
          <w:rFonts w:cs="Times New Roman"/>
          <w:color w:val="000000"/>
        </w:rPr>
      </w:pPr>
    </w:p>
    <w:p w14:paraId="0731C3ED" w14:textId="33A0D403"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Najlepšia ponuka </w:t>
      </w:r>
    </w:p>
    <w:p w14:paraId="1B3606C9"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 * 30 = získaný počet bodov </w:t>
      </w:r>
    </w:p>
    <w:p w14:paraId="02AEFC87"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Aktuálne hodnotená ponuka </w:t>
      </w:r>
    </w:p>
    <w:p w14:paraId="0A110480" w14:textId="77777777" w:rsidR="00231837" w:rsidRDefault="00231837" w:rsidP="00231837">
      <w:pPr>
        <w:autoSpaceDE w:val="0"/>
        <w:autoSpaceDN w:val="0"/>
        <w:adjustRightInd w:val="0"/>
        <w:rPr>
          <w:rFonts w:cs="Times New Roman"/>
          <w:color w:val="000000"/>
        </w:rPr>
      </w:pPr>
    </w:p>
    <w:p w14:paraId="0E1A80AB" w14:textId="57238E25"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Najlepšia ponuka </w:t>
      </w:r>
    </w:p>
    <w:p w14:paraId="29C6C763"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 * 20 = získaný počet bodov </w:t>
      </w:r>
    </w:p>
    <w:p w14:paraId="12621556" w14:textId="49E65AEC" w:rsidR="00231837" w:rsidRDefault="00231837" w:rsidP="00231837">
      <w:pPr>
        <w:jc w:val="both"/>
        <w:rPr>
          <w:rFonts w:cs="Times New Roman"/>
          <w:color w:val="000000"/>
        </w:rPr>
      </w:pPr>
      <w:r w:rsidRPr="00231837">
        <w:rPr>
          <w:rFonts w:cs="Times New Roman"/>
          <w:color w:val="000000"/>
        </w:rPr>
        <w:t>Aktuálne hodnotená ponuka</w:t>
      </w:r>
    </w:p>
    <w:p w14:paraId="253AE0F5" w14:textId="5ED4ECF2" w:rsidR="00231837" w:rsidRDefault="00231837" w:rsidP="00231837">
      <w:pPr>
        <w:jc w:val="both"/>
        <w:rPr>
          <w:rFonts w:cs="Times New Roman"/>
          <w:color w:val="000000"/>
        </w:rPr>
      </w:pPr>
    </w:p>
    <w:p w14:paraId="2A3ED3AD" w14:textId="77777777" w:rsidR="00231837" w:rsidRPr="00231837" w:rsidRDefault="00231837" w:rsidP="00231837">
      <w:pPr>
        <w:autoSpaceDE w:val="0"/>
        <w:autoSpaceDN w:val="0"/>
        <w:adjustRightInd w:val="0"/>
        <w:rPr>
          <w:rFonts w:cs="Times New Roman"/>
          <w:color w:val="000000"/>
        </w:rPr>
      </w:pPr>
      <w:r w:rsidRPr="00231837">
        <w:rPr>
          <w:rFonts w:cs="Times New Roman"/>
          <w:b/>
          <w:bCs/>
          <w:color w:val="000000"/>
        </w:rPr>
        <w:t xml:space="preserve">Kritériá č. 4 až č. 5 - </w:t>
      </w:r>
      <w:r w:rsidRPr="00231837">
        <w:rPr>
          <w:rFonts w:cs="Times New Roman"/>
          <w:color w:val="000000"/>
        </w:rPr>
        <w:t xml:space="preserve">najvyššia % (percentuálna) zľava získa najvyšší počet bodov. Každá ďalšia ponuka získa počet bodov podľa vzorca: </w:t>
      </w:r>
    </w:p>
    <w:p w14:paraId="6A1CE599" w14:textId="77777777" w:rsidR="00231837" w:rsidRDefault="00231837" w:rsidP="00231837">
      <w:pPr>
        <w:autoSpaceDE w:val="0"/>
        <w:autoSpaceDN w:val="0"/>
        <w:adjustRightInd w:val="0"/>
        <w:rPr>
          <w:rFonts w:cs="Times New Roman"/>
          <w:color w:val="000000"/>
        </w:rPr>
      </w:pPr>
    </w:p>
    <w:p w14:paraId="474B4D78" w14:textId="5754C52B"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Aktuálne hodnotená ponuka </w:t>
      </w:r>
    </w:p>
    <w:p w14:paraId="2EE7C239"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 *60 = získaný počet bodov </w:t>
      </w:r>
    </w:p>
    <w:p w14:paraId="0C12BF14"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Najlepšia ponuka </w:t>
      </w:r>
    </w:p>
    <w:p w14:paraId="4CD93A2F" w14:textId="77777777" w:rsidR="00231837" w:rsidRDefault="00231837" w:rsidP="00231837">
      <w:pPr>
        <w:autoSpaceDE w:val="0"/>
        <w:autoSpaceDN w:val="0"/>
        <w:adjustRightInd w:val="0"/>
        <w:rPr>
          <w:rFonts w:cs="Times New Roman"/>
          <w:color w:val="000000"/>
        </w:rPr>
      </w:pPr>
    </w:p>
    <w:p w14:paraId="463928D9" w14:textId="71A11CC2"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Aktuálne hodnotená ponuka </w:t>
      </w:r>
    </w:p>
    <w:p w14:paraId="19E0EAB8" w14:textId="77777777" w:rsidR="00231837" w:rsidRPr="00231837" w:rsidRDefault="00231837" w:rsidP="00231837">
      <w:pPr>
        <w:autoSpaceDE w:val="0"/>
        <w:autoSpaceDN w:val="0"/>
        <w:adjustRightInd w:val="0"/>
        <w:rPr>
          <w:rFonts w:cs="Times New Roman"/>
          <w:color w:val="000000"/>
        </w:rPr>
      </w:pPr>
      <w:r w:rsidRPr="00231837">
        <w:rPr>
          <w:rFonts w:cs="Times New Roman"/>
          <w:color w:val="000000"/>
        </w:rPr>
        <w:t xml:space="preserve">---------------------------------------- *10 = získaný počet bodov </w:t>
      </w:r>
    </w:p>
    <w:p w14:paraId="2992E6DE" w14:textId="64995F2C" w:rsidR="00231837" w:rsidRPr="008034E4" w:rsidRDefault="00231837" w:rsidP="00231837">
      <w:pPr>
        <w:jc w:val="both"/>
      </w:pPr>
      <w:r w:rsidRPr="00231837">
        <w:rPr>
          <w:rFonts w:cs="Times New Roman"/>
          <w:color w:val="000000"/>
        </w:rPr>
        <w:t>Najlepšia ponuka</w:t>
      </w:r>
    </w:p>
    <w:p w14:paraId="5394439E" w14:textId="77777777" w:rsidR="00231837" w:rsidRDefault="00231837" w:rsidP="00521DB3">
      <w:pPr>
        <w:ind w:left="708"/>
        <w:jc w:val="both"/>
      </w:pPr>
    </w:p>
    <w:p w14:paraId="610147EC" w14:textId="72DE41EE" w:rsidR="00231837" w:rsidRDefault="00231837" w:rsidP="00231837">
      <w:pPr>
        <w:jc w:val="both"/>
        <w:rPr>
          <w:b/>
          <w:bCs/>
        </w:rPr>
      </w:pPr>
      <w:r>
        <w:rPr>
          <w:b/>
          <w:bCs/>
        </w:rPr>
        <w:t>Úspešnou ponukou bude ponuka, ktorá v hodnotení získa najviac bodov. Maximálny počet bodov je 200. Pre každú časť zákazky bude zostavené poradie úspešnosti ponúk.</w:t>
      </w:r>
    </w:p>
    <w:p w14:paraId="25601A50" w14:textId="77777777" w:rsidR="00231837" w:rsidRPr="008034E4" w:rsidRDefault="00231837" w:rsidP="00231837">
      <w:pPr>
        <w:jc w:val="both"/>
      </w:pPr>
    </w:p>
    <w:p w14:paraId="2AB7F8BA" w14:textId="77777777" w:rsidR="005D641B" w:rsidRPr="008034E4" w:rsidRDefault="00AE1E4A" w:rsidP="005D641B">
      <w:pPr>
        <w:pStyle w:val="Nadpis3"/>
      </w:pPr>
      <w:r w:rsidRPr="008034E4">
        <w:t>Zdroj financovania</w:t>
      </w:r>
    </w:p>
    <w:p w14:paraId="6ECDC56B" w14:textId="5CDF0A79" w:rsidR="00A67496" w:rsidRPr="001B562A" w:rsidRDefault="00A67496" w:rsidP="00307F0E">
      <w:pPr>
        <w:pStyle w:val="Text-1"/>
      </w:pPr>
      <w:r w:rsidRPr="008034E4">
        <w:t>Obstarávanie sa týka</w:t>
      </w:r>
      <w:r w:rsidRPr="001B562A">
        <w:t xml:space="preserve"> projektu a/alebo programu financovaného z fondov Európskej únie: </w:t>
      </w:r>
      <w:r w:rsidR="004D01CE" w:rsidRPr="001B562A">
        <w:t>Nie</w:t>
      </w:r>
    </w:p>
    <w:p w14:paraId="275D4EF6" w14:textId="77777777" w:rsidR="003A64EF" w:rsidRPr="001B562A" w:rsidRDefault="003A64EF" w:rsidP="00307F0E">
      <w:pPr>
        <w:pStyle w:val="Text-1"/>
      </w:pPr>
      <w:r w:rsidRPr="001B562A">
        <w:t>Predmet zákazky bude financovaný z vlastných finančných prostriedkov.</w:t>
      </w:r>
    </w:p>
    <w:p w14:paraId="41AAF9F3" w14:textId="77777777" w:rsidR="00AE1E4A" w:rsidRPr="001B562A" w:rsidRDefault="005D641B" w:rsidP="00AE1E4A">
      <w:pPr>
        <w:pStyle w:val="Nadpis3"/>
      </w:pPr>
      <w:r w:rsidRPr="001B562A">
        <w:t>Obchodné podmienky plnenia predmetu zákazky</w:t>
      </w:r>
    </w:p>
    <w:p w14:paraId="5743BD29" w14:textId="19BE1585" w:rsidR="004B3B8F" w:rsidRPr="001B562A" w:rsidRDefault="004B3B8F" w:rsidP="004B3B8F">
      <w:pPr>
        <w:pStyle w:val="Odr-1"/>
      </w:pPr>
      <w:bookmarkStart w:id="1" w:name="_Ref23158946"/>
      <w:r w:rsidRPr="001B562A">
        <w:t>Splatnosť faktúr je do 30 dní od ich doručenia Objednávateľovi.</w:t>
      </w:r>
    </w:p>
    <w:p w14:paraId="06C6F01F" w14:textId="2A102C08" w:rsidR="004B3B8F" w:rsidRPr="001B562A" w:rsidRDefault="004B3B8F" w:rsidP="001B562A">
      <w:pPr>
        <w:pStyle w:val="Text-1"/>
        <w:ind w:left="708"/>
      </w:pPr>
      <w:r w:rsidRPr="001B562A">
        <w:t xml:space="preserve">Obchodné podmienky plnenia predmetu zákazky sú vyjadrené vo forme návrhu </w:t>
      </w:r>
      <w:r w:rsidR="001B562A" w:rsidRPr="001B562A">
        <w:t xml:space="preserve">Rámcovej </w:t>
      </w:r>
      <w:r w:rsidRPr="001B562A">
        <w:t xml:space="preserve">zmluvy (ďalej len „zmluva“), ktorý tvorí Prílohu č. </w:t>
      </w:r>
      <w:r w:rsidR="001B562A" w:rsidRPr="001B562A">
        <w:t>3</w:t>
      </w:r>
      <w:r w:rsidRPr="001B562A">
        <w:t xml:space="preserve"> výzvy. </w:t>
      </w:r>
    </w:p>
    <w:p w14:paraId="18F67ABB" w14:textId="77777777" w:rsidR="004B3B8F" w:rsidRPr="00BB75F7" w:rsidRDefault="004B3B8F" w:rsidP="004B3B8F">
      <w:pPr>
        <w:pStyle w:val="Text-1"/>
      </w:pPr>
      <w:r w:rsidRPr="001B562A">
        <w:t xml:space="preserve">Predložením cenovej ponuky uchádzač súhlasí s návrhom zmluvy. Predloženie vyplneného návrhu zmluvy bude </w:t>
      </w:r>
      <w:r w:rsidRPr="00BB75F7">
        <w:t>požadované v rámci súčinnosti potrebnej na uzatvorenie zmluvy od úspešného uchádzača.</w:t>
      </w:r>
    </w:p>
    <w:p w14:paraId="42CF0484" w14:textId="77777777" w:rsidR="0008616A" w:rsidRPr="00BB75F7" w:rsidRDefault="0008616A" w:rsidP="0008616A">
      <w:pPr>
        <w:pStyle w:val="Nadpis2"/>
      </w:pPr>
      <w:r w:rsidRPr="00BB75F7">
        <w:t>podmienky účasti</w:t>
      </w:r>
      <w:bookmarkEnd w:id="1"/>
    </w:p>
    <w:p w14:paraId="1AED18B8" w14:textId="77777777" w:rsidR="00161B7B" w:rsidRPr="00862130" w:rsidRDefault="00161B7B" w:rsidP="00161B7B">
      <w:pPr>
        <w:pStyle w:val="Nadpis3"/>
      </w:pPr>
      <w:r w:rsidRPr="00161B7B">
        <w:t>podmienky účasti podľa § 32 ods. 1 písm. e) a f) a</w:t>
      </w:r>
      <w:r w:rsidR="000461FE">
        <w:t xml:space="preserve"> </w:t>
      </w:r>
      <w:r w:rsidRPr="00161B7B">
        <w:t>dôvod</w:t>
      </w:r>
      <w:r w:rsidR="000461FE">
        <w:t>y</w:t>
      </w:r>
      <w:r w:rsidRPr="00161B7B">
        <w:t xml:space="preserve"> na vylúčenie podľa § 40 ods. 6 </w:t>
      </w:r>
      <w:r w:rsidRPr="00862130">
        <w:t xml:space="preserve">písm. f). </w:t>
      </w:r>
    </w:p>
    <w:p w14:paraId="14D9F961" w14:textId="56EBA2F2" w:rsidR="00161B7B" w:rsidRPr="00862130" w:rsidRDefault="00161B7B" w:rsidP="00161B7B">
      <w:pPr>
        <w:pStyle w:val="Nadpis4"/>
      </w:pPr>
      <w:r w:rsidRPr="00862130">
        <w:t xml:space="preserve">Doklad o oprávnení poskytovať službu </w:t>
      </w:r>
    </w:p>
    <w:p w14:paraId="0940AA00" w14:textId="46108278" w:rsidR="00161B7B" w:rsidRDefault="00161B7B" w:rsidP="00161B7B">
      <w:pPr>
        <w:pStyle w:val="Odr-1"/>
      </w:pPr>
      <w:r>
        <w:t>výpis z obchodného registra (právnická osoba – podnikateľ, fyzická osoba – podnikateľ zapísaný v obchodnom registri); výpis zo živnostenského registra (fyzická osoba – podnikateľ, prísp</w:t>
      </w:r>
      <w:r w:rsidRPr="00862130">
        <w:t>evková organizácia – podnikateľ), resp. iný doklad o oprávnení poskytovať službu</w:t>
      </w:r>
      <w:r>
        <w:t xml:space="preserve"> od hospodárskeho subjektu, ktorý je zapísaný v Registri právnických osôb a podnikateľov</w:t>
      </w:r>
    </w:p>
    <w:p w14:paraId="10C6787A" w14:textId="77777777" w:rsidR="00161B7B" w:rsidRDefault="00161B7B" w:rsidP="00161B7B">
      <w:pPr>
        <w:pStyle w:val="Odr-2"/>
      </w:pPr>
      <w:r>
        <w:t xml:space="preserve">uchádzač </w:t>
      </w:r>
      <w:r w:rsidRPr="00862130">
        <w:rPr>
          <w:b/>
          <w:bCs/>
          <w:u w:val="single"/>
        </w:rPr>
        <w:t>nie je povinný predkladať tieto doklady</w:t>
      </w:r>
      <w:r>
        <w:t>, pretože verejný obstarávateľ je oprávnený použiť údaje z informačných systémov verejnej správy podľa osobitného predpisu, alebo Zoznam hospodárskych subjektov vedený ÚVO (ak je to uplatniteľné).</w:t>
      </w:r>
    </w:p>
    <w:p w14:paraId="290895D2" w14:textId="77777777" w:rsidR="00161B7B" w:rsidRDefault="00161B7B" w:rsidP="00161B7B">
      <w:pPr>
        <w:pStyle w:val="Nadpis4"/>
      </w:pPr>
      <w:r>
        <w:t xml:space="preserve">Doklad preukazujúci, že uchádzač nemá uložený zákaz účasti vo verejnom obstarávaní potvrdený konečným rozhodnutím v Slovenskej republike alebo v štáte sídla, miesta podnikania alebo obvyklého pobytu </w:t>
      </w:r>
    </w:p>
    <w:p w14:paraId="4968674A" w14:textId="77777777" w:rsidR="00161B7B" w:rsidRDefault="00161B7B" w:rsidP="00161B7B">
      <w:pPr>
        <w:pStyle w:val="Odr-1"/>
      </w:pPr>
      <w:r>
        <w:t xml:space="preserve">uchádzač </w:t>
      </w:r>
      <w:r w:rsidRPr="00862130">
        <w:rPr>
          <w:b/>
          <w:bCs/>
          <w:u w:val="single"/>
        </w:rPr>
        <w:t>nie je povinný predkladať tento doklad</w:t>
      </w:r>
      <w:r>
        <w:t>, pretože verejný obstarávateľ na overenie, či uchádzač nemá uložený zákaz účasti vo verejnom obstarávaní využije verejne prístupný register hospodárskych subjektov so zákazom účasti vo verejnom obstarávaní (register osôb so zákazom podľa § 183 ZVO, alebo Zoznam hospodárskych subjektov vedeným ÚVO (ak je to uplatniteľné).</w:t>
      </w:r>
    </w:p>
    <w:p w14:paraId="454F5F18" w14:textId="77777777" w:rsidR="00161B7B" w:rsidRPr="004B3B8F" w:rsidRDefault="00161B7B" w:rsidP="00161B7B">
      <w:pPr>
        <w:pStyle w:val="Nadpis4"/>
      </w:pPr>
      <w:r w:rsidRPr="004B3B8F">
        <w:t xml:space="preserve">Doklad </w:t>
      </w:r>
      <w:r w:rsidR="001D00B7" w:rsidRPr="004B3B8F">
        <w:t xml:space="preserve">k </w:t>
      </w:r>
      <w:r w:rsidRPr="004B3B8F">
        <w:t>§ 40 ods. 6 písm. f) ZVO (verejný obstarávateľ vylúči z verejného obstarávania uchádzača, ak konflikt záujmov podľa § 23 nemožno odstrániť inými účinnými opatreniami)</w:t>
      </w:r>
    </w:p>
    <w:p w14:paraId="10FFF410" w14:textId="77777777" w:rsidR="00161B7B" w:rsidRPr="004B3B8F" w:rsidRDefault="00161B7B" w:rsidP="00AD7780">
      <w:pPr>
        <w:pStyle w:val="Odr-1"/>
      </w:pPr>
      <w:r w:rsidRPr="004B3B8F">
        <w:t xml:space="preserve">Uchádzač </w:t>
      </w:r>
      <w:r w:rsidR="004B3B8F" w:rsidRPr="004B3B8F">
        <w:t>môže (</w:t>
      </w:r>
      <w:r w:rsidR="004B3B8F" w:rsidRPr="00362423">
        <w:rPr>
          <w:b/>
          <w:bCs/>
        </w:rPr>
        <w:t>nemusí</w:t>
      </w:r>
      <w:r w:rsidR="004B3B8F" w:rsidRPr="004B3B8F">
        <w:t xml:space="preserve">) </w:t>
      </w:r>
      <w:r w:rsidRPr="004B3B8F">
        <w:rPr>
          <w:b/>
          <w:u w:val="single"/>
        </w:rPr>
        <w:t>predlož</w:t>
      </w:r>
      <w:r w:rsidR="004B3B8F" w:rsidRPr="004B3B8F">
        <w:rPr>
          <w:b/>
          <w:u w:val="single"/>
        </w:rPr>
        <w:t>iť</w:t>
      </w:r>
      <w:r w:rsidRPr="004B3B8F">
        <w:t xml:space="preserve"> Čestné vyhlásenie ku konfliktu záujmov a k etickému kódexu uchádzača, vypracované podľa Prílohy č. </w:t>
      </w:r>
      <w:r w:rsidR="009038A4" w:rsidRPr="004B3B8F">
        <w:t>4</w:t>
      </w:r>
      <w:r w:rsidRPr="004B3B8F">
        <w:t xml:space="preserve"> výzvy (</w:t>
      </w:r>
      <w:r w:rsidRPr="00C36120">
        <w:rPr>
          <w:b/>
          <w:bCs/>
        </w:rPr>
        <w:t>povinné</w:t>
      </w:r>
      <w:r w:rsidR="004B3B8F" w:rsidRPr="00C36120">
        <w:rPr>
          <w:b/>
          <w:bCs/>
        </w:rPr>
        <w:t xml:space="preserve"> pre úspešného uchádzača</w:t>
      </w:r>
      <w:r w:rsidRPr="00C36120">
        <w:rPr>
          <w:b/>
          <w:bCs/>
        </w:rPr>
        <w:t>)</w:t>
      </w:r>
    </w:p>
    <w:p w14:paraId="4642C335" w14:textId="77777777" w:rsidR="00161B7B" w:rsidRPr="004B3B8F" w:rsidRDefault="00161B7B" w:rsidP="00AD7780">
      <w:pPr>
        <w:pStyle w:val="Odr-2"/>
      </w:pPr>
      <w:r w:rsidRPr="004B3B8F">
        <w:t xml:space="preserve">Čestné vyhlásenie musí byť podpísané podľa </w:t>
      </w:r>
      <w:r w:rsidR="006D7CC6" w:rsidRPr="004B3B8F">
        <w:t xml:space="preserve">určenia uvedeného v rámci </w:t>
      </w:r>
      <w:r w:rsidRPr="004B3B8F">
        <w:t xml:space="preserve">bodu </w:t>
      </w:r>
      <w:r w:rsidR="006D7CC6" w:rsidRPr="004B3B8F">
        <w:fldChar w:fldCharType="begin"/>
      </w:r>
      <w:r w:rsidR="006D7CC6" w:rsidRPr="004B3B8F">
        <w:instrText xml:space="preserve"> REF _Ref23162561 \r \h </w:instrText>
      </w:r>
      <w:r w:rsidR="009019D5" w:rsidRPr="004B3B8F">
        <w:instrText xml:space="preserve"> \* MERGEFORMAT </w:instrText>
      </w:r>
      <w:r w:rsidR="006D7CC6" w:rsidRPr="004B3B8F">
        <w:fldChar w:fldCharType="separate"/>
      </w:r>
      <w:r w:rsidR="006D7CC6" w:rsidRPr="004B3B8F">
        <w:t>IV.1.1)</w:t>
      </w:r>
      <w:r w:rsidR="006D7CC6" w:rsidRPr="004B3B8F">
        <w:fldChar w:fldCharType="end"/>
      </w:r>
      <w:r w:rsidR="006D7CC6" w:rsidRPr="004B3B8F">
        <w:t xml:space="preserve"> </w:t>
      </w:r>
      <w:r w:rsidRPr="004B3B8F">
        <w:t>tejto výzvy.</w:t>
      </w:r>
    </w:p>
    <w:p w14:paraId="79EB7B56" w14:textId="77777777" w:rsidR="00473887" w:rsidRDefault="00473887" w:rsidP="00473887">
      <w:pPr>
        <w:pStyle w:val="Nadpis3"/>
      </w:pPr>
      <w:r w:rsidRPr="00473887">
        <w:t>PODMIENKY</w:t>
      </w:r>
      <w:r w:rsidRPr="00921831">
        <w:t xml:space="preserve"> ÚČASTI </w:t>
      </w:r>
      <w:r>
        <w:t xml:space="preserve">- </w:t>
      </w:r>
      <w:r w:rsidRPr="00921831">
        <w:t>Technická alebo odborná spôsobilosť.</w:t>
      </w:r>
    </w:p>
    <w:p w14:paraId="025C6120" w14:textId="77777777" w:rsidR="00C36120" w:rsidRDefault="00C36120" w:rsidP="00473887">
      <w:pPr>
        <w:pStyle w:val="Nadpis4"/>
      </w:pPr>
      <w:r>
        <w:t>Verejného obstarávania sa môže zúčastniť len ten, kto spĺňa tieto podmienky účasti týkajúce sa technickej spôsobilosti alebo odbornej spôsobilosti:</w:t>
      </w:r>
    </w:p>
    <w:p w14:paraId="1ED2106D" w14:textId="77777777" w:rsidR="00C36120" w:rsidRPr="00C36120" w:rsidRDefault="00C36120" w:rsidP="00C36120">
      <w:pPr>
        <w:pStyle w:val="Odr-1"/>
      </w:pPr>
      <w:r>
        <w:rPr>
          <w:b/>
          <w:bCs/>
        </w:rPr>
        <w:t>uchádzač preukáže, že je autorizovaným partnerom príslušnej značky,</w:t>
      </w:r>
    </w:p>
    <w:p w14:paraId="1DEED8C2" w14:textId="77777777" w:rsidR="00C36120" w:rsidRPr="00C36120" w:rsidRDefault="00C36120" w:rsidP="00C36120">
      <w:pPr>
        <w:pStyle w:val="Odr-1"/>
        <w:numPr>
          <w:ilvl w:val="0"/>
          <w:numId w:val="0"/>
        </w:numPr>
        <w:ind w:left="720"/>
      </w:pPr>
      <w:r w:rsidRPr="00C36120">
        <w:t>alebo</w:t>
      </w:r>
    </w:p>
    <w:p w14:paraId="59E77E10" w14:textId="6E4F4B0F" w:rsidR="00473887" w:rsidRPr="00921831" w:rsidRDefault="00C36120" w:rsidP="00C36120">
      <w:pPr>
        <w:pStyle w:val="Odr-1"/>
      </w:pPr>
      <w:r>
        <w:rPr>
          <w:b/>
          <w:bCs/>
        </w:rPr>
        <w:t xml:space="preserve">uchádzač predloží certifikát preukazujúci, že je oprávnený vykonávať autoservis príslušných značiek na blokovú výnimku. </w:t>
      </w:r>
      <w:r w:rsidR="00473887" w:rsidRPr="00921831">
        <w:t xml:space="preserve"> </w:t>
      </w:r>
    </w:p>
    <w:p w14:paraId="20DC1457" w14:textId="77777777" w:rsidR="00A67496" w:rsidRDefault="00A67496" w:rsidP="00A67496">
      <w:pPr>
        <w:pStyle w:val="Nadpis2"/>
      </w:pPr>
      <w:r>
        <w:t>POSTUP</w:t>
      </w:r>
    </w:p>
    <w:p w14:paraId="36050FFE" w14:textId="77777777" w:rsidR="00A67496" w:rsidRDefault="00CB6418" w:rsidP="006721CD">
      <w:pPr>
        <w:pStyle w:val="Nadpis3"/>
      </w:pPr>
      <w:bookmarkStart w:id="2" w:name="_Ref23162561"/>
      <w:r>
        <w:t>P</w:t>
      </w:r>
      <w:r w:rsidR="00A67496">
        <w:t>redkladanie ponúk</w:t>
      </w:r>
      <w:r w:rsidR="00153136">
        <w:t>:</w:t>
      </w:r>
      <w:bookmarkEnd w:id="2"/>
    </w:p>
    <w:p w14:paraId="7B435A90" w14:textId="4D31FC5A" w:rsidR="00A67496" w:rsidRDefault="00CB6418" w:rsidP="00CB4571">
      <w:pPr>
        <w:pStyle w:val="Odr-1"/>
      </w:pPr>
      <w:r>
        <w:t xml:space="preserve">Lehota na predkladanie </w:t>
      </w:r>
      <w:r w:rsidRPr="00035F9A">
        <w:t>ponúk:</w:t>
      </w:r>
      <w:r w:rsidR="00A67496" w:rsidRPr="00035F9A">
        <w:t xml:space="preserve"> </w:t>
      </w:r>
      <w:r w:rsidR="00035F9A" w:rsidRPr="00035F9A">
        <w:t>26</w:t>
      </w:r>
      <w:r w:rsidR="007B55C2" w:rsidRPr="00035F9A">
        <w:t>.</w:t>
      </w:r>
      <w:r w:rsidR="00003F21" w:rsidRPr="00035F9A">
        <w:t>01</w:t>
      </w:r>
      <w:r w:rsidR="007B55C2" w:rsidRPr="00035F9A">
        <w:t>.</w:t>
      </w:r>
      <w:r w:rsidR="00003F21" w:rsidRPr="00035F9A">
        <w:t>2022</w:t>
      </w:r>
      <w:r w:rsidR="00A67496" w:rsidRPr="00035F9A">
        <w:t xml:space="preserve"> </w:t>
      </w:r>
      <w:r w:rsidR="00003F21" w:rsidRPr="00035F9A">
        <w:t>do 10</w:t>
      </w:r>
      <w:r w:rsidR="00A67496" w:rsidRPr="00035F9A">
        <w:t>:00</w:t>
      </w:r>
      <w:r w:rsidR="00003F21" w:rsidRPr="00035F9A">
        <w:t xml:space="preserve"> hod.</w:t>
      </w:r>
    </w:p>
    <w:p w14:paraId="61F6379A" w14:textId="77777777" w:rsidR="006A0ACF" w:rsidRDefault="006A0ACF" w:rsidP="006A0ACF">
      <w:pPr>
        <w:pStyle w:val="Odr-1"/>
      </w:pPr>
      <w:r>
        <w:t xml:space="preserve">Ponuka musí byť predložená v súlade s požiadavkami v tejto výzve, pričom každý uchádzač môže predložiť iba jednu ponuku. </w:t>
      </w:r>
    </w:p>
    <w:p w14:paraId="3DC0015C" w14:textId="77777777" w:rsidR="00153136" w:rsidRDefault="00153136" w:rsidP="00CB4571">
      <w:pPr>
        <w:pStyle w:val="Nadpis4"/>
      </w:pPr>
      <w:r>
        <w:t>Spôsob a forma predkladani</w:t>
      </w:r>
      <w:r w:rsidR="00CB6418">
        <w:t>a</w:t>
      </w:r>
      <w:r>
        <w:t xml:space="preserve"> ponuky:</w:t>
      </w:r>
    </w:p>
    <w:p w14:paraId="658D63D3" w14:textId="77777777" w:rsidR="003F5AA4" w:rsidRDefault="003F5AA4" w:rsidP="00CB4571">
      <w:pPr>
        <w:pStyle w:val="Odr-1"/>
      </w:pPr>
      <w:r w:rsidRPr="006A0ACF">
        <w:t xml:space="preserve">Ponuku predkladá uchádzač v elektronickej forme </w:t>
      </w:r>
      <w:r>
        <w:t>prostredníctvom</w:t>
      </w:r>
      <w:r w:rsidR="00DF229C">
        <w:t xml:space="preserve"> elektronického systému</w:t>
      </w:r>
      <w:r>
        <w:t xml:space="preserve"> ERANET. Ponuka sa považuje za predloženú až po jej záväznom odoslaní v systéme ERANET. Po záväznom predložení ponuky (rozumej jej odoslaní) je uchádzačovi zaslaný notifikačný email o doručení tejto ponuky verejnému obstarávateľovi.</w:t>
      </w:r>
    </w:p>
    <w:p w14:paraId="7C3B9208" w14:textId="665EB059" w:rsidR="006A0ACF" w:rsidRPr="00003F21" w:rsidRDefault="00003F21" w:rsidP="006A0ACF">
      <w:r w:rsidRPr="00003F21">
        <w:t>alebo formou e-mailu:</w:t>
      </w:r>
    </w:p>
    <w:p w14:paraId="145E2AD4" w14:textId="77777777" w:rsidR="003C6E84" w:rsidRDefault="006A0ACF" w:rsidP="00CB4571">
      <w:pPr>
        <w:pStyle w:val="Odr-1"/>
      </w:pPr>
      <w:r w:rsidRPr="006A0ACF">
        <w:t xml:space="preserve">Ponuku predkladá uchádzač v elektronickej forme </w:t>
      </w:r>
      <w:r>
        <w:t xml:space="preserve">prostredníctvom kontaktného e-mailu. </w:t>
      </w:r>
    </w:p>
    <w:p w14:paraId="7B9DCC79" w14:textId="0D34EA28" w:rsidR="003C6E84" w:rsidRDefault="006F31DE" w:rsidP="00CB4571">
      <w:pPr>
        <w:pStyle w:val="Odr-1"/>
      </w:pPr>
      <w:r>
        <w:t>V</w:t>
      </w:r>
      <w:r w:rsidR="003C6E84" w:rsidRPr="003C6E84">
        <w:t xml:space="preserve"> predmete e-mailu </w:t>
      </w:r>
      <w:r w:rsidR="003C6E84">
        <w:t xml:space="preserve">uviesť </w:t>
      </w:r>
      <w:r w:rsidR="003C6E84" w:rsidRPr="00003F21">
        <w:rPr>
          <w:i/>
          <w:iCs/>
        </w:rPr>
        <w:t xml:space="preserve">„Neotvárať – </w:t>
      </w:r>
      <w:proofErr w:type="spellStart"/>
      <w:r w:rsidR="003C6E84" w:rsidRPr="00003F21">
        <w:rPr>
          <w:i/>
          <w:iCs/>
        </w:rPr>
        <w:t>ZsNH</w:t>
      </w:r>
      <w:proofErr w:type="spellEnd"/>
      <w:r w:rsidR="003C6E84" w:rsidRPr="00003F21">
        <w:rPr>
          <w:i/>
          <w:iCs/>
        </w:rPr>
        <w:t xml:space="preserve"> – </w:t>
      </w:r>
      <w:r w:rsidR="00003F21" w:rsidRPr="00003F21">
        <w:rPr>
          <w:i/>
          <w:iCs/>
        </w:rPr>
        <w:t>oprava a údržba vozidiel</w:t>
      </w:r>
      <w:r w:rsidR="003C6E84" w:rsidRPr="00003F21">
        <w:rPr>
          <w:i/>
          <w:iCs/>
        </w:rPr>
        <w:t>“</w:t>
      </w:r>
    </w:p>
    <w:p w14:paraId="6FBA2668" w14:textId="3F94DE31" w:rsidR="004C554E" w:rsidRPr="00003F21" w:rsidRDefault="00003F21" w:rsidP="004C554E">
      <w:r w:rsidRPr="00003F21">
        <w:t>alebo</w:t>
      </w:r>
      <w:r w:rsidR="004C554E" w:rsidRPr="00003F21">
        <w:t xml:space="preserve"> LISTINNE</w:t>
      </w:r>
    </w:p>
    <w:p w14:paraId="536045B6" w14:textId="50AD437D" w:rsidR="00C72765" w:rsidRPr="00003F21" w:rsidRDefault="00C72765" w:rsidP="00C72765">
      <w:pPr>
        <w:pStyle w:val="Odr-1"/>
      </w:pPr>
      <w:r w:rsidRPr="006A0ACF">
        <w:t xml:space="preserve">Ponuku predkladá uchádzač </w:t>
      </w:r>
      <w:r>
        <w:t>písomne v listinnej forme v uzatvorenej obálke, na obálke uviesť názov a adresu adresáta (verejného obstarávateľa), názov a adresu odosie</w:t>
      </w:r>
      <w:r w:rsidRPr="00003F21">
        <w:t xml:space="preserve">lateľa (uchádzača), a text </w:t>
      </w:r>
      <w:r w:rsidRPr="00003F21">
        <w:rPr>
          <w:i/>
          <w:iCs/>
        </w:rPr>
        <w:t xml:space="preserve">„Neotvárať – </w:t>
      </w:r>
      <w:proofErr w:type="spellStart"/>
      <w:r w:rsidRPr="00003F21">
        <w:rPr>
          <w:i/>
          <w:iCs/>
        </w:rPr>
        <w:t>ZsNH</w:t>
      </w:r>
      <w:proofErr w:type="spellEnd"/>
      <w:r w:rsidRPr="00003F21">
        <w:rPr>
          <w:i/>
          <w:iCs/>
        </w:rPr>
        <w:t xml:space="preserve"> – </w:t>
      </w:r>
      <w:r w:rsidR="00003F21" w:rsidRPr="00003F21">
        <w:rPr>
          <w:i/>
          <w:iCs/>
        </w:rPr>
        <w:t>oprava a údržba vozidiel“</w:t>
      </w:r>
    </w:p>
    <w:p w14:paraId="2F5F408B" w14:textId="77777777" w:rsidR="00C72765" w:rsidRPr="00003F21" w:rsidRDefault="00C72765" w:rsidP="00C72765">
      <w:pPr>
        <w:pStyle w:val="Odr-1"/>
      </w:pPr>
      <w:r w:rsidRPr="00003F21">
        <w:t>Adresa pre doručenie cenovej ponuky: kontaktné údaje uvedené v bode I.1) tejto výzvy</w:t>
      </w:r>
    </w:p>
    <w:p w14:paraId="743BDDC6" w14:textId="1962410C" w:rsidR="00C72765" w:rsidRPr="00003F21" w:rsidRDefault="00C72765" w:rsidP="00C72765">
      <w:pPr>
        <w:pStyle w:val="Odr-1"/>
      </w:pPr>
      <w:r w:rsidRPr="00003F21">
        <w:t xml:space="preserve">osobné doručenie je možné na podateľňu, v rámci pracovného času </w:t>
      </w:r>
      <w:r w:rsidR="00003F21" w:rsidRPr="00003F21">
        <w:t>08</w:t>
      </w:r>
      <w:r w:rsidRPr="00003F21">
        <w:t>:</w:t>
      </w:r>
      <w:r w:rsidR="00003F21" w:rsidRPr="00003F21">
        <w:t>00</w:t>
      </w:r>
      <w:r w:rsidRPr="00003F21">
        <w:t>-</w:t>
      </w:r>
      <w:r w:rsidR="00003F21" w:rsidRPr="00003F21">
        <w:t>14</w:t>
      </w:r>
      <w:r w:rsidRPr="00003F21">
        <w:t>:</w:t>
      </w:r>
      <w:r w:rsidR="00003F21" w:rsidRPr="00003F21">
        <w:t>30 hod.</w:t>
      </w:r>
      <w:r w:rsidRPr="00003F21">
        <w:t>, v pracovných dňoch.</w:t>
      </w:r>
    </w:p>
    <w:p w14:paraId="37B7E77F" w14:textId="77777777" w:rsidR="00C72765" w:rsidRDefault="00C72765" w:rsidP="00C72765">
      <w:pPr>
        <w:pStyle w:val="Odr-1"/>
      </w:pPr>
      <w:r>
        <w:t>Pre čas doručenia ponuky je rozhodujúci moment doručenia ponuky na určenú doručovaciu adresu.</w:t>
      </w:r>
    </w:p>
    <w:p w14:paraId="2538C2A3" w14:textId="77777777" w:rsidR="00505619" w:rsidRDefault="00505619" w:rsidP="00CB4571">
      <w:pPr>
        <w:pStyle w:val="Nadpis4"/>
      </w:pPr>
      <w:r>
        <w:t>Požadovaná forma dokladov a dokumentov:</w:t>
      </w:r>
    </w:p>
    <w:p w14:paraId="5D52FA40" w14:textId="2B287854" w:rsidR="004000AE" w:rsidRPr="00700FD3" w:rsidRDefault="006A0ACF" w:rsidP="004000AE">
      <w:r w:rsidRPr="00700FD3">
        <w:t>ERANET</w:t>
      </w:r>
      <w:r w:rsidR="00151E8C" w:rsidRPr="00700FD3">
        <w:t>/</w:t>
      </w:r>
      <w:r w:rsidR="004000AE" w:rsidRPr="00700FD3">
        <w:t>E-MAIL</w:t>
      </w:r>
    </w:p>
    <w:p w14:paraId="53575080" w14:textId="77777777" w:rsidR="00505619" w:rsidRDefault="00505619" w:rsidP="00CB4571">
      <w:pPr>
        <w:pStyle w:val="Odr-1"/>
      </w:pPr>
      <w:r>
        <w:t xml:space="preserve">doklady a dokumenty, ktoré boli pôvodne vyhotovené v listinnej forme sa predkladajú prevedené (napr. skenovaním) z originálu alebo úradne osvedčenej kópie dokladu alebo dokumentu do elektronickej formy vo formáte PDF, </w:t>
      </w:r>
    </w:p>
    <w:p w14:paraId="57B823E0" w14:textId="77777777" w:rsidR="00505619" w:rsidRDefault="00505619" w:rsidP="00CB4571">
      <w:pPr>
        <w:pStyle w:val="Odr-1"/>
      </w:pPr>
      <w:r>
        <w:t>doklady a dokumenty, ktoré boli pôvodne vyhotovené v elektronickej forme sa predkladajú v pôvodnej elektronickej forme,</w:t>
      </w:r>
    </w:p>
    <w:p w14:paraId="4E453F5C" w14:textId="77777777" w:rsidR="00505619" w:rsidRDefault="00505619" w:rsidP="00CB4571">
      <w:pPr>
        <w:pStyle w:val="Odr-1"/>
      </w:pPr>
      <w:r>
        <w:t>textové a tabuľkové výstupy sa predkladajú vo formáte PDF v strojovo čitateľnom tvare, obrázkové výstupy vo formáte PDF.</w:t>
      </w:r>
    </w:p>
    <w:p w14:paraId="519C9758" w14:textId="3FD6DF01" w:rsidR="006A0ACF" w:rsidRPr="00700FD3" w:rsidRDefault="006A0ACF" w:rsidP="006A0ACF">
      <w:r w:rsidRPr="00700FD3">
        <w:t>LISTINNE</w:t>
      </w:r>
    </w:p>
    <w:p w14:paraId="7F66EC86" w14:textId="2D42FEE2" w:rsidR="006A0ACF" w:rsidRDefault="006A0ACF" w:rsidP="00CB4571">
      <w:pPr>
        <w:pStyle w:val="Odr-1"/>
      </w:pPr>
      <w:r>
        <w:t>originál alebo úradne osvedčen</w:t>
      </w:r>
      <w:r w:rsidR="00684A93">
        <w:t>á</w:t>
      </w:r>
      <w:r>
        <w:t xml:space="preserve"> kópi</w:t>
      </w:r>
      <w:r w:rsidR="00684A93">
        <w:t>a</w:t>
      </w:r>
      <w:r>
        <w:t xml:space="preserve"> dokladu alebo dokumentu</w:t>
      </w:r>
      <w:r w:rsidR="00684A93">
        <w:t xml:space="preserve"> </w:t>
      </w:r>
      <w:r w:rsidR="00684A93" w:rsidRPr="00700FD3">
        <w:t>/</w:t>
      </w:r>
      <w:r w:rsidR="00684A93">
        <w:t xml:space="preserve"> kópia dokladu alebo dokumentu</w:t>
      </w:r>
    </w:p>
    <w:p w14:paraId="7E38DF4B" w14:textId="77777777" w:rsidR="00BB1650" w:rsidRDefault="00BB1650" w:rsidP="00BB1650">
      <w:pPr>
        <w:pStyle w:val="Odr-1"/>
        <w:numPr>
          <w:ilvl w:val="0"/>
          <w:numId w:val="0"/>
        </w:numPr>
        <w:ind w:left="1077"/>
      </w:pPr>
    </w:p>
    <w:p w14:paraId="7450A136" w14:textId="77777777" w:rsidR="00204E87" w:rsidRDefault="00204E87" w:rsidP="00204E87">
      <w:pPr>
        <w:pStyle w:val="Odr-1"/>
      </w:pPr>
      <w:r>
        <w:t>Dokumenty v ponuke, pre ktoré je to vyžadované v tejto výzve, musia byť podpísané:</w:t>
      </w:r>
    </w:p>
    <w:p w14:paraId="54459066" w14:textId="77777777" w:rsidR="00204E87" w:rsidRDefault="00204E87" w:rsidP="00204E87">
      <w:pPr>
        <w:pStyle w:val="Odr-2"/>
      </w:pPr>
      <w:r>
        <w:t xml:space="preserve">uchádzačom, </w:t>
      </w:r>
      <w:proofErr w:type="spellStart"/>
      <w:r>
        <w:t>t.j</w:t>
      </w:r>
      <w:proofErr w:type="spellEnd"/>
      <w:r>
        <w:t>. osobou/osobami oprávnenými konať v mene uchádzača, v súlade s dokladom o oprávnení podnikať,</w:t>
      </w:r>
    </w:p>
    <w:p w14:paraId="0BC17598" w14:textId="77777777" w:rsidR="00204E87" w:rsidRDefault="00204E87" w:rsidP="00204E87">
      <w:pPr>
        <w:pStyle w:val="Text-1"/>
        <w:ind w:left="1077"/>
      </w:pPr>
      <w:r>
        <w:t>alebo</w:t>
      </w:r>
    </w:p>
    <w:p w14:paraId="17C90836" w14:textId="77777777" w:rsidR="00204E87" w:rsidRDefault="00204E87" w:rsidP="00204E87">
      <w:pPr>
        <w:pStyle w:val="Odr-2"/>
      </w:pPr>
      <w:r>
        <w:t>zástupcom uchádzača, oprávneným konať v mene uchádzača; v tom prípade bude súčasťou ponuky adekvátne písomné plnomocenstvo pre zástupcu uchádzača podpísané uchádzačom podľa predchádzajúcej odrážky.</w:t>
      </w:r>
    </w:p>
    <w:p w14:paraId="164CB7BE" w14:textId="77777777" w:rsidR="0008616A" w:rsidRPr="00BB1650" w:rsidRDefault="0008616A" w:rsidP="006721CD">
      <w:pPr>
        <w:pStyle w:val="Nadpis3"/>
      </w:pPr>
      <w:r>
        <w:t xml:space="preserve">Minimálna lehota, počas </w:t>
      </w:r>
      <w:r w:rsidRPr="00BB1650">
        <w:t>ktorej sú ponuky uchádzačov viazané</w:t>
      </w:r>
    </w:p>
    <w:p w14:paraId="1831A960" w14:textId="126CE923" w:rsidR="0008616A" w:rsidRDefault="0008616A" w:rsidP="0008616A">
      <w:pPr>
        <w:pStyle w:val="Text-1"/>
      </w:pPr>
      <w:r w:rsidRPr="00BB1650">
        <w:t xml:space="preserve">Ponuka musí platiť do: </w:t>
      </w:r>
      <w:r w:rsidR="00BB1650" w:rsidRPr="00BB1650">
        <w:t>31</w:t>
      </w:r>
      <w:r w:rsidRPr="00BB1650">
        <w:t>.</w:t>
      </w:r>
      <w:r w:rsidR="00BB1650" w:rsidRPr="00BB1650">
        <w:t>03</w:t>
      </w:r>
      <w:r w:rsidRPr="00BB1650">
        <w:t>.</w:t>
      </w:r>
      <w:r w:rsidR="00BB1650" w:rsidRPr="00BB1650">
        <w:t>2022</w:t>
      </w:r>
    </w:p>
    <w:p w14:paraId="443B87F0" w14:textId="77777777" w:rsidR="00BD5607" w:rsidRDefault="00BD5607" w:rsidP="00BD5607">
      <w:pPr>
        <w:pStyle w:val="Nadpis3"/>
      </w:pPr>
      <w:r>
        <w:t>Obsah ponuky</w:t>
      </w:r>
    </w:p>
    <w:p w14:paraId="3ADAE7A4" w14:textId="77777777" w:rsidR="00A76BFC" w:rsidRDefault="00A76BFC" w:rsidP="00A76BFC">
      <w:pPr>
        <w:pStyle w:val="Nadpis4"/>
      </w:pPr>
      <w:r>
        <w:t xml:space="preserve">Doklady a dokumenty k podmienkam účasti určeným v bode </w:t>
      </w:r>
      <w:r>
        <w:fldChar w:fldCharType="begin"/>
      </w:r>
      <w:r>
        <w:instrText xml:space="preserve"> REF _Ref23158946 \r \h </w:instrText>
      </w:r>
      <w:r>
        <w:fldChar w:fldCharType="separate"/>
      </w:r>
      <w:r w:rsidR="00BD288B">
        <w:t>III</w:t>
      </w:r>
      <w:r>
        <w:fldChar w:fldCharType="end"/>
      </w:r>
      <w:r>
        <w:t xml:space="preserve"> výzvy.</w:t>
      </w:r>
    </w:p>
    <w:p w14:paraId="744FD303" w14:textId="299FA9D1" w:rsidR="006D7CF2" w:rsidRDefault="006D7CF2" w:rsidP="00A962FE">
      <w:pPr>
        <w:pStyle w:val="Nadpis4"/>
      </w:pPr>
      <w:r>
        <w:t>Identifikačné údaje (príloha č. 2</w:t>
      </w:r>
      <w:r w:rsidR="00035F9A">
        <w:t xml:space="preserve"> – povinná pre úspešného uchádzača</w:t>
      </w:r>
      <w:r>
        <w:t xml:space="preserve">) </w:t>
      </w:r>
    </w:p>
    <w:p w14:paraId="7AF5562B" w14:textId="737F4390" w:rsidR="00EA0967" w:rsidRDefault="00A962FE" w:rsidP="006D7CF2">
      <w:pPr>
        <w:pStyle w:val="Nadpis4"/>
        <w:numPr>
          <w:ilvl w:val="0"/>
          <w:numId w:val="0"/>
        </w:numPr>
        <w:ind w:left="720"/>
      </w:pPr>
      <w:r w:rsidRPr="00A962FE">
        <w:t>Návrh na plnenie kritéria</w:t>
      </w:r>
      <w:r>
        <w:t xml:space="preserve"> predložený formou </w:t>
      </w:r>
    </w:p>
    <w:p w14:paraId="30F7966D" w14:textId="7B83F54C" w:rsidR="00EA0967" w:rsidRPr="00AF4172" w:rsidRDefault="00EA0967" w:rsidP="00EA0967">
      <w:r w:rsidRPr="00AF4172">
        <w:t>ERANET</w:t>
      </w:r>
    </w:p>
    <w:p w14:paraId="25528F2B" w14:textId="49034DF3" w:rsidR="00EA0967" w:rsidRPr="00AF4172" w:rsidRDefault="00EA0967" w:rsidP="00B6159B">
      <w:pPr>
        <w:pStyle w:val="Odr-1"/>
      </w:pPr>
      <w:r w:rsidRPr="00AF4172">
        <w:t>vyplnen</w:t>
      </w:r>
      <w:r w:rsidR="00AF4172">
        <w:t>ím</w:t>
      </w:r>
      <w:r w:rsidRPr="00AF4172">
        <w:t xml:space="preserve"> jednotlivých cien prostredníctvom príslušnej funkcionality systému ERANET.</w:t>
      </w:r>
    </w:p>
    <w:p w14:paraId="3D3B4DFC" w14:textId="05681D3F" w:rsidR="00EA0967" w:rsidRPr="00AF4172" w:rsidRDefault="00EA0967" w:rsidP="00EA0967">
      <w:r w:rsidRPr="00AF4172">
        <w:t>E-MAIL</w:t>
      </w:r>
      <w:r w:rsidR="00AF4172" w:rsidRPr="00AF4172">
        <w:t>/</w:t>
      </w:r>
      <w:r w:rsidRPr="00AF4172">
        <w:t>LISTINNE</w:t>
      </w:r>
    </w:p>
    <w:p w14:paraId="272B8CF2" w14:textId="42E31CC7" w:rsidR="00EA0967" w:rsidRPr="00AF4172" w:rsidRDefault="00EA0967" w:rsidP="00EA0967">
      <w:pPr>
        <w:pStyle w:val="Odr-1"/>
      </w:pPr>
      <w:r w:rsidRPr="00AF4172">
        <w:t>vyplnen</w:t>
      </w:r>
      <w:r w:rsidR="00AF4172" w:rsidRPr="00AF4172">
        <w:t>ím</w:t>
      </w:r>
      <w:r w:rsidRPr="00AF4172">
        <w:t xml:space="preserve"> Prílohy č. </w:t>
      </w:r>
      <w:r w:rsidR="00AF4172" w:rsidRPr="00AF4172">
        <w:t>1</w:t>
      </w:r>
      <w:r w:rsidRPr="00AF4172">
        <w:t xml:space="preserve"> tejto výzvy, podpísanej podľa požiadaviek uvedených v tejto výzve</w:t>
      </w:r>
      <w:r w:rsidR="00AF4172">
        <w:t>.</w:t>
      </w:r>
    </w:p>
    <w:p w14:paraId="21499962" w14:textId="77777777" w:rsidR="00A67496" w:rsidRDefault="00A67496" w:rsidP="00307F0E">
      <w:pPr>
        <w:pStyle w:val="Nadpis2"/>
      </w:pPr>
      <w:r>
        <w:t>DOPLNKOVÉ INFORMÁCIE</w:t>
      </w:r>
    </w:p>
    <w:p w14:paraId="1F8E09FD" w14:textId="77777777" w:rsidR="00A67496" w:rsidRDefault="00A67496" w:rsidP="00307F0E">
      <w:pPr>
        <w:pStyle w:val="Nadpis3"/>
      </w:pPr>
      <w:r>
        <w:t>DOPLŇUJÚCE INFORMÁCIE</w:t>
      </w:r>
    </w:p>
    <w:p w14:paraId="2721EA08" w14:textId="77777777" w:rsidR="002B2EAD" w:rsidRPr="00EF25CA" w:rsidRDefault="002B2EAD" w:rsidP="002B2EAD">
      <w:pPr>
        <w:pStyle w:val="Odr-1"/>
      </w:pPr>
      <w:r>
        <w:t xml:space="preserve">Z dôvodu, že </w:t>
      </w:r>
      <w:r w:rsidRPr="0025365A">
        <w:t xml:space="preserve">proces postupu zadávania </w:t>
      </w:r>
      <w:proofErr w:type="spellStart"/>
      <w:r>
        <w:t>ZsNH</w:t>
      </w:r>
      <w:proofErr w:type="spellEnd"/>
      <w:r w:rsidRPr="0025365A">
        <w:t xml:space="preserve"> nie je upravený v</w:t>
      </w:r>
      <w:r>
        <w:t> ZVO, postupuje v</w:t>
      </w:r>
      <w:r w:rsidRPr="0025365A">
        <w:t xml:space="preserve">erený obstarávateľ pri zadávaní </w:t>
      </w:r>
      <w:proofErr w:type="spellStart"/>
      <w:r>
        <w:t>ZsNH</w:t>
      </w:r>
      <w:proofErr w:type="spellEnd"/>
      <w:r w:rsidRPr="0025365A">
        <w:t xml:space="preserve"> podľa Smernice </w:t>
      </w:r>
      <w:r>
        <w:t>PSK o verejnom obstarávaní</w:t>
      </w:r>
      <w:r w:rsidRPr="0025365A">
        <w:t xml:space="preserve"> s uplatnením ustanovenia § 117 </w:t>
      </w:r>
      <w:r>
        <w:t>ZVO</w:t>
      </w:r>
      <w:r w:rsidRPr="0025365A">
        <w:t xml:space="preserve">, pričom  pre vyhodnocovanie predložených cenových ponúk v </w:t>
      </w:r>
      <w:r w:rsidRPr="00EF25CA">
        <w:t xml:space="preserve">súvislosti  s ich využitím na postup zadávania </w:t>
      </w:r>
      <w:proofErr w:type="spellStart"/>
      <w:r w:rsidRPr="00EF25CA">
        <w:t>ZsNH</w:t>
      </w:r>
      <w:proofErr w:type="spellEnd"/>
      <w:r w:rsidRPr="00EF25CA">
        <w:t xml:space="preserve"> a pre výber zmluvného partnera pre dodanie predmetu zákazky  bude uplatňovať základné princípy verejného obstarávania.</w:t>
      </w:r>
    </w:p>
    <w:p w14:paraId="5B1BF472" w14:textId="77777777" w:rsidR="002B2EAD" w:rsidRPr="00EF25CA" w:rsidRDefault="002B2EAD" w:rsidP="002B2EAD">
      <w:pPr>
        <w:pStyle w:val="Odr-1"/>
      </w:pPr>
      <w:r w:rsidRPr="00EF25CA">
        <w:t xml:space="preserve">Verejný obstarávateľ informuje uchádzačov, že bude vyhodnocovať splnenie požiadaviek na predmet zákazky a splnenie podmienok účasti (ak relevantné) po vyhodnotení ponúk na základe kritériá/kritérií na vyhodnotenie ponúk, a to iba v prípade uchádzača, ktorý sa umiestnil na prvom mieste v </w:t>
      </w:r>
      <w:r w:rsidRPr="00AF4172">
        <w:t>poradí. Ak dôjde k vylúčeniu tohto uchádzača, vyhodnotí sa následne splnenie podmienok účasti a požiadaviek na predmet zákazky u ďalšieho uchádzača v poradí tak, aby</w:t>
      </w:r>
      <w:r w:rsidRPr="00EF25CA">
        <w:t xml:space="preserve"> uchádzač umiestnený na prvom mieste v novo zostavenom poradí spĺňal podmienky účasti a požiadavky na predmet zákazky. Uvedené pravidlá nevylučujú, aby </w:t>
      </w:r>
      <w:r>
        <w:t>verejný obstarávateľ</w:t>
      </w:r>
      <w:r w:rsidRPr="00EF25CA">
        <w:t xml:space="preserve"> vyhodnotil splnenie požiadaviek na predmet zákazky a splnenie podmienok účasti v prípade všetkých uchádzačov, ktorí predložili ponuku.</w:t>
      </w:r>
    </w:p>
    <w:p w14:paraId="5A7D9473" w14:textId="77777777" w:rsidR="006C2487" w:rsidRDefault="006C2487" w:rsidP="006C2487">
      <w:pPr>
        <w:pStyle w:val="Odr-1"/>
      </w:pPr>
      <w:r>
        <w:t>Uchádzačom, ktorí predložia svoje cenové ponuky, nevzniká žiadny nárok na uzavretie zmluvy, na úhradu nákladov, súvisiacich s prípravou a doručením cenovej ponuky.</w:t>
      </w:r>
    </w:p>
    <w:p w14:paraId="1EB4F438" w14:textId="77777777" w:rsidR="006C2487" w:rsidRDefault="006C2487" w:rsidP="006C2487">
      <w:pPr>
        <w:pStyle w:val="Odr-1"/>
      </w:pPr>
      <w:r>
        <w:t>Uchádzačovi, ktorý bol identifikovaný ako úspešný, verejný obstarávateľ oznámi, že uspel. Neúspešným uchádzačom verejný obstarávateľ zašle informáciu o výsledku vyhodnotenia ponúk, s oznámením, že neuspeli a s uvedením dôvodu neúspešnosti.</w:t>
      </w:r>
    </w:p>
    <w:p w14:paraId="1F09C629" w14:textId="77777777" w:rsidR="006C2487" w:rsidRDefault="006C2487" w:rsidP="006C2487">
      <w:pPr>
        <w:pStyle w:val="Odr-1"/>
      </w:pPr>
      <w:r>
        <w:t xml:space="preserve">Výsledkom vyhodnotenia </w:t>
      </w:r>
      <w:r w:rsidRPr="00AF4172">
        <w:t>zákazky s nízkou hodnotou bude uzatvorenie zmluvy s úspešným uchádzačom. Uzavretá zmluva nesmie byť v rozpore s predloženou ponukou ani s touto výzvou.</w:t>
      </w:r>
    </w:p>
    <w:p w14:paraId="5503E71D" w14:textId="77777777" w:rsidR="006C2487" w:rsidRDefault="006C2487" w:rsidP="006C2487">
      <w:pPr>
        <w:pStyle w:val="Odr-1"/>
      </w:pPr>
      <w:r>
        <w:t>Verejný obstarávateľ si vyhradzuje právo:</w:t>
      </w:r>
    </w:p>
    <w:p w14:paraId="11C623AC" w14:textId="77777777" w:rsidR="006C2487" w:rsidRDefault="006C2487" w:rsidP="006C2487">
      <w:pPr>
        <w:pStyle w:val="Odr-2"/>
      </w:pPr>
      <w:r>
        <w:t xml:space="preserve">nevyužiť predložené cenové ponuky na určenie úspešného uchádzača, </w:t>
      </w:r>
    </w:p>
    <w:p w14:paraId="795332AE" w14:textId="77777777" w:rsidR="006C2487" w:rsidRPr="006D7CF2" w:rsidRDefault="006C2487" w:rsidP="006C2487">
      <w:pPr>
        <w:pStyle w:val="Odr-2"/>
      </w:pPr>
      <w:r>
        <w:t xml:space="preserve">nezaradiť cenovú ponuku do vyhodnocovania, ak uchádzač nepreukázal v predloženej cenovej ponuke splnenie požiadaviek verejného obstarávateľa alebo iným spôsobom bola jeho predložená cenová </w:t>
      </w:r>
      <w:r w:rsidRPr="006D7CF2">
        <w:t>ponuka neprijateľná.</w:t>
      </w:r>
    </w:p>
    <w:p w14:paraId="07CC3C11" w14:textId="77777777" w:rsidR="00243204" w:rsidRPr="006D7CF2" w:rsidRDefault="00243204" w:rsidP="00307F0E">
      <w:pPr>
        <w:pStyle w:val="Nadpis3"/>
      </w:pPr>
      <w:r w:rsidRPr="006D7CF2">
        <w:t>Prílohy</w:t>
      </w:r>
    </w:p>
    <w:p w14:paraId="41291F95" w14:textId="41CD78CE" w:rsidR="00BB4F21" w:rsidRPr="006D7CF2" w:rsidRDefault="00BB4F21" w:rsidP="00B71930">
      <w:pPr>
        <w:pStyle w:val="Text-1"/>
      </w:pPr>
      <w:r w:rsidRPr="006D7CF2">
        <w:t xml:space="preserve">Príloha č. 1 </w:t>
      </w:r>
      <w:r w:rsidR="00AF4172" w:rsidRPr="006D7CF2">
        <w:t>Návrh na plnenie kritérií.</w:t>
      </w:r>
    </w:p>
    <w:p w14:paraId="61AD74F0" w14:textId="2CD514F0" w:rsidR="00BB4F21" w:rsidRPr="006D7CF2" w:rsidRDefault="00BB4F21" w:rsidP="00BB4F21">
      <w:pPr>
        <w:pStyle w:val="Text-1"/>
        <w:jc w:val="left"/>
      </w:pPr>
      <w:r w:rsidRPr="006D7CF2">
        <w:t xml:space="preserve">Príloha č. 2 </w:t>
      </w:r>
      <w:r w:rsidR="00AF4172" w:rsidRPr="006D7CF2">
        <w:t>Identifikačné údaje</w:t>
      </w:r>
      <w:r w:rsidR="00035F9A">
        <w:t xml:space="preserve"> </w:t>
      </w:r>
      <w:r w:rsidR="00035F9A">
        <w:t>(od úspešného uchádzača).</w:t>
      </w:r>
    </w:p>
    <w:p w14:paraId="566C04E9" w14:textId="2D46E343" w:rsidR="009038A4" w:rsidRPr="006D7CF2" w:rsidRDefault="009038A4" w:rsidP="00BB4F21">
      <w:pPr>
        <w:pStyle w:val="Text-1"/>
        <w:jc w:val="left"/>
      </w:pPr>
      <w:r w:rsidRPr="006D7CF2">
        <w:t xml:space="preserve">Príloha č. 3 </w:t>
      </w:r>
      <w:r w:rsidR="00AF4172" w:rsidRPr="006D7CF2">
        <w:t>Návrh Rámcovej zmluvy</w:t>
      </w:r>
      <w:r w:rsidR="006D7CF2">
        <w:t xml:space="preserve"> (od úspešného uchádzača).</w:t>
      </w:r>
    </w:p>
    <w:p w14:paraId="090543CD" w14:textId="22EC6392" w:rsidR="00BB4F21" w:rsidRPr="006D7CF2" w:rsidRDefault="00BB4F21" w:rsidP="00B71930">
      <w:pPr>
        <w:pStyle w:val="Text-1"/>
      </w:pPr>
      <w:r w:rsidRPr="006D7CF2">
        <w:t xml:space="preserve">Príloha č. </w:t>
      </w:r>
      <w:r w:rsidR="009038A4" w:rsidRPr="006D7CF2">
        <w:t>4</w:t>
      </w:r>
      <w:r w:rsidRPr="006D7CF2">
        <w:t xml:space="preserve"> Čestné vyhlásenie ku konfliktu záujmov</w:t>
      </w:r>
      <w:r w:rsidR="006D7CF2">
        <w:t xml:space="preserve"> (od úspešného uchádzača)</w:t>
      </w:r>
      <w:r w:rsidR="00AF4172" w:rsidRPr="006D7CF2">
        <w:t>.</w:t>
      </w:r>
    </w:p>
    <w:p w14:paraId="00510DA5" w14:textId="47186B9B" w:rsidR="00AF4172" w:rsidRPr="006D7CF2" w:rsidRDefault="00AF4172" w:rsidP="00B71930">
      <w:pPr>
        <w:pStyle w:val="Text-1"/>
      </w:pPr>
      <w:r w:rsidRPr="006D7CF2">
        <w:t>Príloha č. 5 Opis predmetu zákazky.</w:t>
      </w:r>
    </w:p>
    <w:p w14:paraId="0EE4FC5E" w14:textId="012F5FF6" w:rsidR="00AF4172" w:rsidRPr="006D7CF2" w:rsidRDefault="00AF4172" w:rsidP="00B71930">
      <w:pPr>
        <w:pStyle w:val="Text-1"/>
      </w:pPr>
      <w:r w:rsidRPr="006D7CF2">
        <w:t>Príloha č. 6 Zoznam vozidiel značky škoda.</w:t>
      </w:r>
    </w:p>
    <w:p w14:paraId="2A06CB31" w14:textId="7AD82B52" w:rsidR="00B71930" w:rsidRPr="00B71930" w:rsidRDefault="00B71930" w:rsidP="00B71930">
      <w:pPr>
        <w:pStyle w:val="Text-1"/>
      </w:pPr>
    </w:p>
    <w:p w14:paraId="61ADE7B9" w14:textId="77777777" w:rsidR="00A67496" w:rsidRPr="00035F9A" w:rsidRDefault="00A67496" w:rsidP="00307F0E">
      <w:pPr>
        <w:pStyle w:val="Nadpis3"/>
      </w:pPr>
      <w:r w:rsidRPr="00035F9A">
        <w:t xml:space="preserve">DÁTUM ODOSLANIA </w:t>
      </w:r>
      <w:r w:rsidR="00B71930" w:rsidRPr="00035F9A">
        <w:t>tejto výzvy</w:t>
      </w:r>
    </w:p>
    <w:p w14:paraId="679F84A3" w14:textId="14C5A3F5" w:rsidR="00A67496" w:rsidRDefault="00AF4172" w:rsidP="00307F0E">
      <w:pPr>
        <w:pStyle w:val="Text-1"/>
      </w:pPr>
      <w:r w:rsidRPr="00035F9A">
        <w:t>19</w:t>
      </w:r>
      <w:r w:rsidR="007B55C2" w:rsidRPr="00035F9A">
        <w:t>.</w:t>
      </w:r>
      <w:r w:rsidRPr="00035F9A">
        <w:t>01</w:t>
      </w:r>
      <w:r w:rsidR="007B55C2" w:rsidRPr="00035F9A">
        <w:t>.</w:t>
      </w:r>
      <w:r w:rsidRPr="00035F9A">
        <w:t>2022</w:t>
      </w:r>
    </w:p>
    <w:sectPr w:rsidR="00A674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433C" w14:textId="77777777" w:rsidR="00CC117D" w:rsidRDefault="00CC117D" w:rsidP="004D01CE">
      <w:r>
        <w:separator/>
      </w:r>
    </w:p>
  </w:endnote>
  <w:endnote w:type="continuationSeparator" w:id="0">
    <w:p w14:paraId="1AFE8F37" w14:textId="77777777" w:rsidR="00CC117D" w:rsidRDefault="00CC117D" w:rsidP="004D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3001"/>
      <w:docPartObj>
        <w:docPartGallery w:val="Page Numbers (Bottom of Page)"/>
        <w:docPartUnique/>
      </w:docPartObj>
    </w:sdtPr>
    <w:sdtEndPr/>
    <w:sdtContent>
      <w:sdt>
        <w:sdtPr>
          <w:id w:val="-1769616900"/>
          <w:docPartObj>
            <w:docPartGallery w:val="Page Numbers (Top of Page)"/>
            <w:docPartUnique/>
          </w:docPartObj>
        </w:sdtPr>
        <w:sdtEndPr/>
        <w:sdtContent>
          <w:p w14:paraId="4489DE4F" w14:textId="77777777" w:rsidR="00050111" w:rsidRDefault="00050111" w:rsidP="00050111">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B97AA3">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7AA3">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6E0B" w14:textId="77777777" w:rsidR="00CC117D" w:rsidRDefault="00CC117D" w:rsidP="004D01CE">
      <w:r>
        <w:separator/>
      </w:r>
    </w:p>
  </w:footnote>
  <w:footnote w:type="continuationSeparator" w:id="0">
    <w:p w14:paraId="0A5770C7" w14:textId="77777777" w:rsidR="00CC117D" w:rsidRDefault="00CC117D" w:rsidP="004D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5A38"/>
    <w:multiLevelType w:val="hybridMultilevel"/>
    <w:tmpl w:val="CE6815AE"/>
    <w:lvl w:ilvl="0" w:tplc="6F62A664">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49CB2366"/>
    <w:multiLevelType w:val="hybridMultilevel"/>
    <w:tmpl w:val="6328819A"/>
    <w:lvl w:ilvl="0" w:tplc="99666F4A">
      <w:start w:val="1"/>
      <w:numFmt w:val="bullet"/>
      <w:pStyle w:val="Odr-1"/>
      <w:lvlText w:val="-"/>
      <w:lvlJc w:val="left"/>
      <w:pPr>
        <w:ind w:left="1440" w:hanging="360"/>
      </w:pPr>
      <w:rPr>
        <w:rFonts w:ascii="Arial Unicode MS" w:eastAsia="Arial Unicode MS" w:hAnsi="Arial Unicode MS" w:hint="eastAsia"/>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58307151"/>
    <w:multiLevelType w:val="hybridMultilevel"/>
    <w:tmpl w:val="E9B8E8F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64641A49"/>
    <w:multiLevelType w:val="hybridMultilevel"/>
    <w:tmpl w:val="D6806A66"/>
    <w:lvl w:ilvl="0" w:tplc="10F8548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733F098E"/>
    <w:multiLevelType w:val="multilevel"/>
    <w:tmpl w:val="EF9E10C6"/>
    <w:lvl w:ilvl="0">
      <w:start w:val="1"/>
      <w:numFmt w:val="upperRoman"/>
      <w:pStyle w:val="Nadpis2"/>
      <w:lvlText w:val="%1."/>
      <w:lvlJc w:val="left"/>
      <w:pPr>
        <w:tabs>
          <w:tab w:val="num" w:pos="720"/>
        </w:tabs>
        <w:ind w:left="720" w:hanging="720"/>
      </w:pPr>
      <w:rPr>
        <w:rFonts w:hint="default"/>
      </w:rPr>
    </w:lvl>
    <w:lvl w:ilvl="1">
      <w:start w:val="1"/>
      <w:numFmt w:val="decimal"/>
      <w:pStyle w:val="Nadpis3"/>
      <w:lvlText w:val="%1.%2)"/>
      <w:lvlJc w:val="left"/>
      <w:pPr>
        <w:tabs>
          <w:tab w:val="num" w:pos="720"/>
        </w:tabs>
        <w:ind w:left="720" w:hanging="720"/>
      </w:pPr>
      <w:rPr>
        <w:rFonts w:hint="default"/>
      </w:rPr>
    </w:lvl>
    <w:lvl w:ilvl="2">
      <w:start w:val="1"/>
      <w:numFmt w:val="decimal"/>
      <w:pStyle w:val="Nadpis4"/>
      <w:lvlText w:val="%1.%2.%3)"/>
      <w:lvlJc w:val="left"/>
      <w:pPr>
        <w:tabs>
          <w:tab w:val="num" w:pos="720"/>
        </w:tabs>
        <w:ind w:left="720" w:hanging="720"/>
      </w:pPr>
      <w:rPr>
        <w:rFonts w:hint="default"/>
      </w:rPr>
    </w:lvl>
    <w:lvl w:ilvl="3">
      <w:start w:val="1"/>
      <w:numFmt w:val="decimal"/>
      <w:lvlText w:val="(%4)"/>
      <w:lvlJc w:val="left"/>
      <w:pPr>
        <w:tabs>
          <w:tab w:val="num" w:pos="1791"/>
        </w:tabs>
        <w:ind w:left="1791" w:hanging="720"/>
      </w:pPr>
      <w:rPr>
        <w:rFonts w:hint="default"/>
      </w:rPr>
    </w:lvl>
    <w:lvl w:ilvl="4">
      <w:start w:val="1"/>
      <w:numFmt w:val="lowerLetter"/>
      <w:lvlText w:val="(%5)"/>
      <w:lvlJc w:val="left"/>
      <w:pPr>
        <w:tabs>
          <w:tab w:val="num" w:pos="2148"/>
        </w:tabs>
        <w:ind w:left="2148" w:hanging="720"/>
      </w:pPr>
      <w:rPr>
        <w:rFonts w:hint="default"/>
      </w:rPr>
    </w:lvl>
    <w:lvl w:ilvl="5">
      <w:start w:val="1"/>
      <w:numFmt w:val="lowerRoman"/>
      <w:lvlText w:val="(%6)"/>
      <w:lvlJc w:val="left"/>
      <w:pPr>
        <w:tabs>
          <w:tab w:val="num" w:pos="2505"/>
        </w:tabs>
        <w:ind w:left="2505" w:hanging="720"/>
      </w:pPr>
      <w:rPr>
        <w:rFonts w:hint="default"/>
      </w:rPr>
    </w:lvl>
    <w:lvl w:ilvl="6">
      <w:start w:val="1"/>
      <w:numFmt w:val="decimal"/>
      <w:lvlText w:val="%7."/>
      <w:lvlJc w:val="left"/>
      <w:pPr>
        <w:tabs>
          <w:tab w:val="num" w:pos="2862"/>
        </w:tabs>
        <w:ind w:left="2862" w:hanging="720"/>
      </w:pPr>
      <w:rPr>
        <w:rFonts w:hint="default"/>
      </w:rPr>
    </w:lvl>
    <w:lvl w:ilvl="7">
      <w:start w:val="1"/>
      <w:numFmt w:val="lowerLetter"/>
      <w:lvlText w:val="%8."/>
      <w:lvlJc w:val="left"/>
      <w:pPr>
        <w:tabs>
          <w:tab w:val="num" w:pos="3219"/>
        </w:tabs>
        <w:ind w:left="3219" w:hanging="720"/>
      </w:pPr>
      <w:rPr>
        <w:rFonts w:hint="default"/>
      </w:rPr>
    </w:lvl>
    <w:lvl w:ilvl="8">
      <w:start w:val="1"/>
      <w:numFmt w:val="lowerRoman"/>
      <w:lvlText w:val="%9."/>
      <w:lvlJc w:val="left"/>
      <w:pPr>
        <w:tabs>
          <w:tab w:val="num" w:pos="3576"/>
        </w:tabs>
        <w:ind w:left="3576" w:hanging="72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96"/>
    <w:rsid w:val="00003F21"/>
    <w:rsid w:val="0002055E"/>
    <w:rsid w:val="00035F9A"/>
    <w:rsid w:val="000461FE"/>
    <w:rsid w:val="00050111"/>
    <w:rsid w:val="0005489E"/>
    <w:rsid w:val="0007215F"/>
    <w:rsid w:val="00076BDF"/>
    <w:rsid w:val="0008616A"/>
    <w:rsid w:val="00087851"/>
    <w:rsid w:val="000A363E"/>
    <w:rsid w:val="000C56D5"/>
    <w:rsid w:val="000D7102"/>
    <w:rsid w:val="000F1189"/>
    <w:rsid w:val="00122152"/>
    <w:rsid w:val="0012664F"/>
    <w:rsid w:val="00151E8C"/>
    <w:rsid w:val="00153136"/>
    <w:rsid w:val="00153640"/>
    <w:rsid w:val="00155FF3"/>
    <w:rsid w:val="00156D43"/>
    <w:rsid w:val="00161B7B"/>
    <w:rsid w:val="00191DD8"/>
    <w:rsid w:val="0019617D"/>
    <w:rsid w:val="001B382E"/>
    <w:rsid w:val="001B562A"/>
    <w:rsid w:val="001D00B7"/>
    <w:rsid w:val="001D49EC"/>
    <w:rsid w:val="001F4611"/>
    <w:rsid w:val="00203255"/>
    <w:rsid w:val="00204E87"/>
    <w:rsid w:val="00205558"/>
    <w:rsid w:val="00231837"/>
    <w:rsid w:val="00243204"/>
    <w:rsid w:val="0025365A"/>
    <w:rsid w:val="00260FBE"/>
    <w:rsid w:val="00267BE3"/>
    <w:rsid w:val="00276910"/>
    <w:rsid w:val="002807A1"/>
    <w:rsid w:val="00286C2A"/>
    <w:rsid w:val="002B2EAD"/>
    <w:rsid w:val="002C378B"/>
    <w:rsid w:val="002E7A4E"/>
    <w:rsid w:val="00307F0E"/>
    <w:rsid w:val="0031440D"/>
    <w:rsid w:val="00324E3E"/>
    <w:rsid w:val="00335043"/>
    <w:rsid w:val="00362423"/>
    <w:rsid w:val="003758FC"/>
    <w:rsid w:val="00396195"/>
    <w:rsid w:val="003A327D"/>
    <w:rsid w:val="003A64EF"/>
    <w:rsid w:val="003C18C6"/>
    <w:rsid w:val="003C6E84"/>
    <w:rsid w:val="003D4C8A"/>
    <w:rsid w:val="003F5AA4"/>
    <w:rsid w:val="004000AE"/>
    <w:rsid w:val="004054E8"/>
    <w:rsid w:val="00432ED5"/>
    <w:rsid w:val="00451D57"/>
    <w:rsid w:val="00453EA2"/>
    <w:rsid w:val="004647D9"/>
    <w:rsid w:val="0046657A"/>
    <w:rsid w:val="00473887"/>
    <w:rsid w:val="00480603"/>
    <w:rsid w:val="00495820"/>
    <w:rsid w:val="004A52FD"/>
    <w:rsid w:val="004B3B8F"/>
    <w:rsid w:val="004C554E"/>
    <w:rsid w:val="004D01CE"/>
    <w:rsid w:val="004D37DC"/>
    <w:rsid w:val="004E3B6C"/>
    <w:rsid w:val="004E55B1"/>
    <w:rsid w:val="005017C2"/>
    <w:rsid w:val="00505619"/>
    <w:rsid w:val="005129E7"/>
    <w:rsid w:val="00521DB3"/>
    <w:rsid w:val="0054536F"/>
    <w:rsid w:val="00571F02"/>
    <w:rsid w:val="00573A76"/>
    <w:rsid w:val="005C016E"/>
    <w:rsid w:val="005D3D7F"/>
    <w:rsid w:val="005D641B"/>
    <w:rsid w:val="005E667D"/>
    <w:rsid w:val="0064158E"/>
    <w:rsid w:val="00654AD8"/>
    <w:rsid w:val="006721CD"/>
    <w:rsid w:val="00680BC8"/>
    <w:rsid w:val="00684A93"/>
    <w:rsid w:val="006A0ACF"/>
    <w:rsid w:val="006C2487"/>
    <w:rsid w:val="006D7CC6"/>
    <w:rsid w:val="006D7CF2"/>
    <w:rsid w:val="006F31DE"/>
    <w:rsid w:val="00700FD3"/>
    <w:rsid w:val="00710D69"/>
    <w:rsid w:val="007167F0"/>
    <w:rsid w:val="00724DB2"/>
    <w:rsid w:val="007468DD"/>
    <w:rsid w:val="00746D9C"/>
    <w:rsid w:val="007659D5"/>
    <w:rsid w:val="00766941"/>
    <w:rsid w:val="007752B9"/>
    <w:rsid w:val="007757BF"/>
    <w:rsid w:val="00775D60"/>
    <w:rsid w:val="007B3946"/>
    <w:rsid w:val="007B55C2"/>
    <w:rsid w:val="007C3C15"/>
    <w:rsid w:val="007C5D41"/>
    <w:rsid w:val="007F7EE5"/>
    <w:rsid w:val="008034E4"/>
    <w:rsid w:val="008119E3"/>
    <w:rsid w:val="008529CE"/>
    <w:rsid w:val="00862130"/>
    <w:rsid w:val="008628CF"/>
    <w:rsid w:val="00885B3E"/>
    <w:rsid w:val="008A396D"/>
    <w:rsid w:val="008E0CF2"/>
    <w:rsid w:val="008E1E52"/>
    <w:rsid w:val="008E2EC9"/>
    <w:rsid w:val="008E35B9"/>
    <w:rsid w:val="008E46E2"/>
    <w:rsid w:val="009019D5"/>
    <w:rsid w:val="009038A4"/>
    <w:rsid w:val="00924FB1"/>
    <w:rsid w:val="0094420F"/>
    <w:rsid w:val="009816BB"/>
    <w:rsid w:val="009825AB"/>
    <w:rsid w:val="009A34FE"/>
    <w:rsid w:val="009C5848"/>
    <w:rsid w:val="009C6998"/>
    <w:rsid w:val="009D767D"/>
    <w:rsid w:val="009F5A28"/>
    <w:rsid w:val="00A20CEB"/>
    <w:rsid w:val="00A43994"/>
    <w:rsid w:val="00A50100"/>
    <w:rsid w:val="00A656D8"/>
    <w:rsid w:val="00A67496"/>
    <w:rsid w:val="00A76BFC"/>
    <w:rsid w:val="00A962FE"/>
    <w:rsid w:val="00AB706A"/>
    <w:rsid w:val="00AC3CFB"/>
    <w:rsid w:val="00AD138E"/>
    <w:rsid w:val="00AD7780"/>
    <w:rsid w:val="00AE1E4A"/>
    <w:rsid w:val="00AF4172"/>
    <w:rsid w:val="00AF4A4F"/>
    <w:rsid w:val="00B07910"/>
    <w:rsid w:val="00B10437"/>
    <w:rsid w:val="00B219D7"/>
    <w:rsid w:val="00B3003A"/>
    <w:rsid w:val="00B34054"/>
    <w:rsid w:val="00B44FAB"/>
    <w:rsid w:val="00B46A31"/>
    <w:rsid w:val="00B6159B"/>
    <w:rsid w:val="00B65DD3"/>
    <w:rsid w:val="00B7083B"/>
    <w:rsid w:val="00B71930"/>
    <w:rsid w:val="00B97AA3"/>
    <w:rsid w:val="00BB1650"/>
    <w:rsid w:val="00BB4F21"/>
    <w:rsid w:val="00BB75F7"/>
    <w:rsid w:val="00BD288B"/>
    <w:rsid w:val="00BD48E2"/>
    <w:rsid w:val="00BD5607"/>
    <w:rsid w:val="00BE311A"/>
    <w:rsid w:val="00BE701C"/>
    <w:rsid w:val="00BF53F6"/>
    <w:rsid w:val="00C32CF7"/>
    <w:rsid w:val="00C36120"/>
    <w:rsid w:val="00C3634F"/>
    <w:rsid w:val="00C4799F"/>
    <w:rsid w:val="00C72765"/>
    <w:rsid w:val="00C77CBA"/>
    <w:rsid w:val="00C81ECD"/>
    <w:rsid w:val="00C86FD8"/>
    <w:rsid w:val="00C9669A"/>
    <w:rsid w:val="00CA1605"/>
    <w:rsid w:val="00CB3962"/>
    <w:rsid w:val="00CB4571"/>
    <w:rsid w:val="00CB6418"/>
    <w:rsid w:val="00CC117D"/>
    <w:rsid w:val="00CF7374"/>
    <w:rsid w:val="00D05D99"/>
    <w:rsid w:val="00D228F4"/>
    <w:rsid w:val="00D33158"/>
    <w:rsid w:val="00D339FA"/>
    <w:rsid w:val="00D43578"/>
    <w:rsid w:val="00D4600B"/>
    <w:rsid w:val="00D63071"/>
    <w:rsid w:val="00D6713B"/>
    <w:rsid w:val="00D833F2"/>
    <w:rsid w:val="00D90D98"/>
    <w:rsid w:val="00DB127E"/>
    <w:rsid w:val="00DD0163"/>
    <w:rsid w:val="00DD71F4"/>
    <w:rsid w:val="00DE24AF"/>
    <w:rsid w:val="00DF229C"/>
    <w:rsid w:val="00E040C0"/>
    <w:rsid w:val="00E062E6"/>
    <w:rsid w:val="00E67266"/>
    <w:rsid w:val="00E70235"/>
    <w:rsid w:val="00E7320A"/>
    <w:rsid w:val="00E76DF5"/>
    <w:rsid w:val="00E970C2"/>
    <w:rsid w:val="00EA0967"/>
    <w:rsid w:val="00EA5426"/>
    <w:rsid w:val="00EC0140"/>
    <w:rsid w:val="00EC23F8"/>
    <w:rsid w:val="00EC5934"/>
    <w:rsid w:val="00EE0490"/>
    <w:rsid w:val="00EE17D3"/>
    <w:rsid w:val="00EE6FB8"/>
    <w:rsid w:val="00F05AEB"/>
    <w:rsid w:val="00F10F56"/>
    <w:rsid w:val="00F1278C"/>
    <w:rsid w:val="00F16D85"/>
    <w:rsid w:val="00F46332"/>
    <w:rsid w:val="00F62A0E"/>
    <w:rsid w:val="00F752C4"/>
    <w:rsid w:val="00F840EB"/>
    <w:rsid w:val="00FA438A"/>
    <w:rsid w:val="00FA6A9F"/>
    <w:rsid w:val="00FC01F6"/>
    <w:rsid w:val="00FC53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43D1"/>
  <w15:chartTrackingRefBased/>
  <w15:docId w15:val="{4B712DEF-C53F-4F38-86A3-65290961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7496"/>
    <w:pPr>
      <w:spacing w:after="0" w:line="240" w:lineRule="auto"/>
    </w:pPr>
    <w:rPr>
      <w:rFonts w:ascii="Times New Roman" w:hAnsi="Times New Roman"/>
    </w:rPr>
  </w:style>
  <w:style w:type="paragraph" w:styleId="Nadpis1">
    <w:name w:val="heading 1"/>
    <w:basedOn w:val="Normlny"/>
    <w:next w:val="Normlny"/>
    <w:link w:val="Nadpis1Char"/>
    <w:uiPriority w:val="9"/>
    <w:qFormat/>
    <w:rsid w:val="00EE17D3"/>
    <w:pPr>
      <w:keepNext/>
      <w:keepLines/>
      <w:spacing w:before="240" w:after="120"/>
      <w:outlineLvl w:val="0"/>
    </w:pPr>
    <w:rPr>
      <w:rFonts w:eastAsiaTheme="majorEastAsia" w:cstheme="majorBidi"/>
      <w:sz w:val="32"/>
      <w:szCs w:val="32"/>
    </w:rPr>
  </w:style>
  <w:style w:type="paragraph" w:styleId="Nadpis2">
    <w:name w:val="heading 2"/>
    <w:basedOn w:val="Normlny"/>
    <w:next w:val="Normlny"/>
    <w:link w:val="Nadpis2Char"/>
    <w:uiPriority w:val="9"/>
    <w:unhideWhenUsed/>
    <w:qFormat/>
    <w:rsid w:val="00480603"/>
    <w:pPr>
      <w:keepNext/>
      <w:keepLines/>
      <w:numPr>
        <w:numId w:val="1"/>
      </w:numPr>
      <w:spacing w:before="120"/>
      <w:outlineLvl w:val="1"/>
    </w:pPr>
    <w:rPr>
      <w:rFonts w:eastAsiaTheme="majorEastAsia" w:cstheme="majorBidi"/>
      <w:b/>
      <w:caps/>
      <w:sz w:val="26"/>
      <w:szCs w:val="26"/>
    </w:rPr>
  </w:style>
  <w:style w:type="paragraph" w:styleId="Nadpis3">
    <w:name w:val="heading 3"/>
    <w:basedOn w:val="Normlny"/>
    <w:next w:val="Normlny"/>
    <w:link w:val="Nadpis3Char"/>
    <w:uiPriority w:val="9"/>
    <w:unhideWhenUsed/>
    <w:qFormat/>
    <w:rsid w:val="00480603"/>
    <w:pPr>
      <w:keepNext/>
      <w:keepLines/>
      <w:numPr>
        <w:ilvl w:val="1"/>
        <w:numId w:val="1"/>
      </w:numPr>
      <w:spacing w:before="40"/>
      <w:outlineLvl w:val="2"/>
    </w:pPr>
    <w:rPr>
      <w:rFonts w:eastAsiaTheme="majorEastAsia" w:cstheme="majorBidi"/>
      <w:caps/>
      <w:szCs w:val="24"/>
    </w:rPr>
  </w:style>
  <w:style w:type="paragraph" w:styleId="Nadpis4">
    <w:name w:val="heading 4"/>
    <w:basedOn w:val="Normlny"/>
    <w:next w:val="Normlny"/>
    <w:link w:val="Nadpis4Char"/>
    <w:uiPriority w:val="9"/>
    <w:unhideWhenUsed/>
    <w:qFormat/>
    <w:rsid w:val="00161B7B"/>
    <w:pPr>
      <w:keepNext/>
      <w:keepLines/>
      <w:numPr>
        <w:ilvl w:val="2"/>
        <w:numId w:val="1"/>
      </w:numPr>
      <w:spacing w:before="40"/>
      <w:jc w:val="both"/>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17D3"/>
    <w:rPr>
      <w:rFonts w:ascii="Times New Roman" w:eastAsiaTheme="majorEastAsia" w:hAnsi="Times New Roman" w:cstheme="majorBidi"/>
      <w:sz w:val="32"/>
      <w:szCs w:val="32"/>
    </w:rPr>
  </w:style>
  <w:style w:type="character" w:customStyle="1" w:styleId="Nadpis2Char">
    <w:name w:val="Nadpis 2 Char"/>
    <w:basedOn w:val="Predvolenpsmoodseku"/>
    <w:link w:val="Nadpis2"/>
    <w:uiPriority w:val="9"/>
    <w:rsid w:val="00480603"/>
    <w:rPr>
      <w:rFonts w:ascii="Times New Roman" w:eastAsiaTheme="majorEastAsia" w:hAnsi="Times New Roman" w:cstheme="majorBidi"/>
      <w:b/>
      <w:caps/>
      <w:sz w:val="26"/>
      <w:szCs w:val="26"/>
    </w:rPr>
  </w:style>
  <w:style w:type="character" w:customStyle="1" w:styleId="Nadpis3Char">
    <w:name w:val="Nadpis 3 Char"/>
    <w:basedOn w:val="Predvolenpsmoodseku"/>
    <w:link w:val="Nadpis3"/>
    <w:uiPriority w:val="9"/>
    <w:rsid w:val="00480603"/>
    <w:rPr>
      <w:rFonts w:ascii="Times New Roman" w:eastAsiaTheme="majorEastAsia" w:hAnsi="Times New Roman" w:cstheme="majorBidi"/>
      <w:caps/>
      <w:szCs w:val="24"/>
    </w:rPr>
  </w:style>
  <w:style w:type="character" w:customStyle="1" w:styleId="Nadpis4Char">
    <w:name w:val="Nadpis 4 Char"/>
    <w:basedOn w:val="Predvolenpsmoodseku"/>
    <w:link w:val="Nadpis4"/>
    <w:uiPriority w:val="9"/>
    <w:rsid w:val="00161B7B"/>
    <w:rPr>
      <w:rFonts w:ascii="Times New Roman" w:eastAsiaTheme="majorEastAsia" w:hAnsi="Times New Roman" w:cstheme="majorBidi"/>
      <w:iCs/>
    </w:rPr>
  </w:style>
  <w:style w:type="paragraph" w:customStyle="1" w:styleId="Text-1">
    <w:name w:val="Text-1"/>
    <w:basedOn w:val="Normlny"/>
    <w:qFormat/>
    <w:rsid w:val="00307F0E"/>
    <w:pPr>
      <w:ind w:left="720"/>
      <w:jc w:val="both"/>
    </w:pPr>
  </w:style>
  <w:style w:type="character" w:styleId="Hypertextovprepojenie">
    <w:name w:val="Hyperlink"/>
    <w:basedOn w:val="Predvolenpsmoodseku"/>
    <w:uiPriority w:val="99"/>
    <w:unhideWhenUsed/>
    <w:rsid w:val="00156D43"/>
    <w:rPr>
      <w:color w:val="0563C1" w:themeColor="hyperlink"/>
      <w:u w:val="single"/>
    </w:rPr>
  </w:style>
  <w:style w:type="paragraph" w:styleId="Textpoznmkypodiarou">
    <w:name w:val="footnote text"/>
    <w:basedOn w:val="Normlny"/>
    <w:link w:val="TextpoznmkypodiarouChar"/>
    <w:uiPriority w:val="99"/>
    <w:semiHidden/>
    <w:unhideWhenUsed/>
    <w:rsid w:val="004D01CE"/>
    <w:rPr>
      <w:sz w:val="20"/>
      <w:szCs w:val="20"/>
    </w:rPr>
  </w:style>
  <w:style w:type="character" w:customStyle="1" w:styleId="TextpoznmkypodiarouChar">
    <w:name w:val="Text poznámky pod čiarou Char"/>
    <w:basedOn w:val="Predvolenpsmoodseku"/>
    <w:link w:val="Textpoznmkypodiarou"/>
    <w:uiPriority w:val="99"/>
    <w:semiHidden/>
    <w:rsid w:val="004D01CE"/>
    <w:rPr>
      <w:rFonts w:ascii="Times New Roman" w:hAnsi="Times New Roman"/>
      <w:sz w:val="20"/>
      <w:szCs w:val="20"/>
    </w:rPr>
  </w:style>
  <w:style w:type="character" w:styleId="Odkaznapoznmkupodiarou">
    <w:name w:val="footnote reference"/>
    <w:basedOn w:val="Predvolenpsmoodseku"/>
    <w:uiPriority w:val="99"/>
    <w:semiHidden/>
    <w:unhideWhenUsed/>
    <w:rsid w:val="004D01CE"/>
    <w:rPr>
      <w:vertAlign w:val="superscript"/>
    </w:rPr>
  </w:style>
  <w:style w:type="paragraph" w:customStyle="1" w:styleId="Odr-1">
    <w:name w:val="Odr-1"/>
    <w:basedOn w:val="Text-1"/>
    <w:qFormat/>
    <w:rsid w:val="006C2487"/>
    <w:pPr>
      <w:numPr>
        <w:numId w:val="2"/>
      </w:numPr>
      <w:ind w:left="1077" w:hanging="357"/>
    </w:pPr>
  </w:style>
  <w:style w:type="paragraph" w:customStyle="1" w:styleId="Odr-2">
    <w:name w:val="Odr-2"/>
    <w:basedOn w:val="Odr-1"/>
    <w:qFormat/>
    <w:rsid w:val="006C2487"/>
    <w:pPr>
      <w:ind w:left="1434"/>
    </w:pPr>
  </w:style>
  <w:style w:type="paragraph" w:styleId="Hlavika">
    <w:name w:val="header"/>
    <w:basedOn w:val="Normlny"/>
    <w:link w:val="HlavikaChar"/>
    <w:uiPriority w:val="99"/>
    <w:unhideWhenUsed/>
    <w:rsid w:val="00050111"/>
    <w:pPr>
      <w:tabs>
        <w:tab w:val="center" w:pos="4536"/>
        <w:tab w:val="right" w:pos="9072"/>
      </w:tabs>
    </w:pPr>
  </w:style>
  <w:style w:type="character" w:customStyle="1" w:styleId="HlavikaChar">
    <w:name w:val="Hlavička Char"/>
    <w:basedOn w:val="Predvolenpsmoodseku"/>
    <w:link w:val="Hlavika"/>
    <w:uiPriority w:val="99"/>
    <w:rsid w:val="00050111"/>
    <w:rPr>
      <w:rFonts w:ascii="Times New Roman" w:hAnsi="Times New Roman"/>
    </w:rPr>
  </w:style>
  <w:style w:type="paragraph" w:styleId="Pta">
    <w:name w:val="footer"/>
    <w:basedOn w:val="Normlny"/>
    <w:link w:val="PtaChar"/>
    <w:uiPriority w:val="99"/>
    <w:unhideWhenUsed/>
    <w:rsid w:val="00050111"/>
    <w:pPr>
      <w:tabs>
        <w:tab w:val="center" w:pos="4536"/>
        <w:tab w:val="right" w:pos="9072"/>
      </w:tabs>
    </w:pPr>
  </w:style>
  <w:style w:type="character" w:customStyle="1" w:styleId="PtaChar">
    <w:name w:val="Päta Char"/>
    <w:basedOn w:val="Predvolenpsmoodseku"/>
    <w:link w:val="Pta"/>
    <w:uiPriority w:val="99"/>
    <w:rsid w:val="00050111"/>
    <w:rPr>
      <w:rFonts w:ascii="Times New Roman" w:hAnsi="Times New Roman"/>
    </w:rPr>
  </w:style>
  <w:style w:type="paragraph" w:styleId="Textbubliny">
    <w:name w:val="Balloon Text"/>
    <w:basedOn w:val="Normlny"/>
    <w:link w:val="TextbublinyChar"/>
    <w:uiPriority w:val="99"/>
    <w:semiHidden/>
    <w:unhideWhenUsed/>
    <w:rsid w:val="003C6E8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6E84"/>
    <w:rPr>
      <w:rFonts w:ascii="Segoe UI" w:hAnsi="Segoe UI" w:cs="Segoe UI"/>
      <w:sz w:val="18"/>
      <w:szCs w:val="18"/>
    </w:rPr>
  </w:style>
  <w:style w:type="paragraph" w:customStyle="1" w:styleId="Default">
    <w:name w:val="Default"/>
    <w:rsid w:val="00E040C0"/>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52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C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kraj.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k.erane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38A3-3BFD-4DA7-A0CC-77DC7E54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2407</Words>
  <Characters>13724</Characters>
  <Application>Microsoft Office Word</Application>
  <DocSecurity>0</DocSecurity>
  <Lines>114</Lines>
  <Paragraphs>32</Paragraphs>
  <ScaleCrop>false</ScaleCrop>
  <HeadingPairs>
    <vt:vector size="4" baseType="variant">
      <vt:variant>
        <vt:lpstr>Názov</vt:lpstr>
      </vt:variant>
      <vt:variant>
        <vt:i4>1</vt:i4>
      </vt:variant>
      <vt:variant>
        <vt:lpstr>Nadpisy</vt:lpstr>
      </vt:variant>
      <vt:variant>
        <vt:i4>26</vt:i4>
      </vt:variant>
    </vt:vector>
  </HeadingPairs>
  <TitlesOfParts>
    <vt:vector size="27" baseType="lpstr">
      <vt:lpstr/>
      <vt:lpstr>VÝZVA NA PREDKLADANIE PONÚK</vt:lpstr>
      <vt:lpstr>    VEREJNÝ OBSTARÁVATEĽ</vt:lpstr>
      <vt:lpstr>        NÁZOV A ADRESY</vt:lpstr>
      <vt:lpstr>        DRUH VEREJNÉHO OBSTARÁVATEĽA</vt:lpstr>
      <vt:lpstr>        KOMUNIKÁCIA</vt:lpstr>
      <vt:lpstr>    pREDMET ZÁKAZKY</vt:lpstr>
      <vt:lpstr>        Názov</vt:lpstr>
      <vt:lpstr>        Opis</vt:lpstr>
      <vt:lpstr>        miesto vykonania sa má nachádzať v rámci územia mesta Prešov. V prípade opráv ne</vt:lpstr>
      <vt:lpstr>        Dĺžka trvania zákazky</vt:lpstr>
      <vt:lpstr>        Celková predpokladaná hodnota</vt:lpstr>
      <vt:lpstr>        Cena A spôsob jej určenia</vt:lpstr>
      <vt:lpstr>        Kritérium na vyhodnotenie ponúk</vt:lpstr>
      <vt:lpstr>        Zdroj financovania</vt:lpstr>
      <vt:lpstr>        Obchodné podmienky plnenia predmetu zákazky</vt:lpstr>
      <vt:lpstr>    podmienky účasti</vt:lpstr>
      <vt:lpstr>        podmienky účasti podľa § 32 ods. 1 písm. e) a f) a dôvody na vylúčenie podľa § 4</vt:lpstr>
      <vt:lpstr>        PODMIENKY ÚČASTI - Technická alebo odborná spôsobilosť.</vt:lpstr>
      <vt:lpstr>    POSTUP</vt:lpstr>
      <vt:lpstr>        Predkladanie ponúk:</vt:lpstr>
      <vt:lpstr>        Minimálna lehota, počas ktorej sú ponuky uchádzačov viazané</vt:lpstr>
      <vt:lpstr>        Obsah ponuky</vt:lpstr>
      <vt:lpstr>    DOPLNKOVÉ INFORMÁCIE</vt:lpstr>
      <vt:lpstr>        DOPLŇUJÚCE INFORMÁCIE</vt:lpstr>
      <vt:lpstr>        Prílohy</vt:lpstr>
      <vt:lpstr>        DÁTUM ODOSLANIA tejto výzvy</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Cecková Jarmila</dc:creator>
  <cp:keywords/>
  <dc:description/>
  <cp:lastModifiedBy>Schlosserová Veronika</cp:lastModifiedBy>
  <cp:revision>23</cp:revision>
  <dcterms:created xsi:type="dcterms:W3CDTF">2022-01-10T05:53:00Z</dcterms:created>
  <dcterms:modified xsi:type="dcterms:W3CDTF">2022-01-19T10:42:00Z</dcterms:modified>
</cp:coreProperties>
</file>